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3F532">
      <w:pPr>
        <w:jc w:val="center"/>
        <w:rPr>
          <w:rFonts w:hint="default" w:eastAsia="仿宋" w:cs="仿宋" w:asciiTheme="minorAscii" w:hAnsiTheme="minorAscii"/>
          <w:b/>
          <w:sz w:val="48"/>
          <w:szCs w:val="48"/>
        </w:rPr>
      </w:pPr>
      <w:r>
        <w:rPr>
          <w:rFonts w:hint="default" w:eastAsia="仿宋" w:cs="仿宋" w:asciiTheme="minorAscii" w:hAnsiTheme="minorAscii"/>
          <w:b/>
          <w:sz w:val="48"/>
          <w:szCs w:val="48"/>
          <w:lang w:val="en-US" w:eastAsia="zh-CN"/>
        </w:rPr>
        <w:t>中山市三角医院</w:t>
      </w:r>
      <w:r>
        <w:rPr>
          <w:rFonts w:hint="default" w:eastAsia="仿宋" w:cs="仿宋" w:asciiTheme="minorAscii" w:hAnsiTheme="minorAscii"/>
          <w:b/>
          <w:sz w:val="48"/>
          <w:szCs w:val="48"/>
          <w:lang w:val="en-US" w:eastAsia="zh-CN"/>
        </w:rPr>
        <w:t>云电子胶片</w:t>
      </w:r>
      <w:r>
        <w:rPr>
          <w:rFonts w:hint="default" w:eastAsia="仿宋" w:cs="仿宋" w:asciiTheme="minorAscii" w:hAnsiTheme="minorAscii"/>
          <w:b/>
          <w:sz w:val="48"/>
          <w:szCs w:val="48"/>
          <w:lang w:val="en-US" w:eastAsia="zh-CN"/>
        </w:rPr>
        <w:t>采购</w:t>
      </w:r>
      <w:r>
        <w:rPr>
          <w:rFonts w:hint="default" w:eastAsia="仿宋" w:cs="仿宋" w:asciiTheme="minorAscii" w:hAnsiTheme="minorAscii"/>
          <w:b/>
          <w:sz w:val="48"/>
          <w:szCs w:val="48"/>
          <w:lang w:val="en-US" w:eastAsia="zh-CN"/>
        </w:rPr>
        <w:t>项目</w:t>
      </w:r>
      <w:r>
        <w:rPr>
          <w:rFonts w:hint="default" w:eastAsia="仿宋" w:cs="仿宋" w:asciiTheme="minorAscii" w:hAnsiTheme="minorAscii"/>
          <w:b/>
          <w:sz w:val="48"/>
          <w:szCs w:val="48"/>
        </w:rPr>
        <w:t>(技术参数）</w:t>
      </w:r>
    </w:p>
    <w:p w14:paraId="59A8F317">
      <w:pPr>
        <w:jc w:val="center"/>
        <w:rPr>
          <w:rFonts w:hint="default" w:eastAsia="仿宋" w:cs="仿宋" w:asciiTheme="minorAscii" w:hAnsiTheme="minorAscii"/>
          <w:b/>
          <w:sz w:val="36"/>
          <w:szCs w:val="36"/>
        </w:rPr>
      </w:pPr>
      <w:bookmarkStart w:id="0" w:name="_GoBack"/>
      <w:bookmarkEnd w:id="0"/>
    </w:p>
    <w:p w14:paraId="6A9F03AA">
      <w:pPr>
        <w:pStyle w:val="2"/>
        <w:numPr>
          <w:ilvl w:val="0"/>
          <w:numId w:val="1"/>
        </w:numPr>
        <w:rPr>
          <w:rFonts w:hint="eastAsia"/>
          <w:sz w:val="30"/>
          <w:szCs w:val="30"/>
        </w:rPr>
      </w:pPr>
      <w:r>
        <w:rPr>
          <w:sz w:val="30"/>
          <w:szCs w:val="30"/>
        </w:rPr>
        <w:t>患者应用服务</w:t>
      </w:r>
    </w:p>
    <w:p w14:paraId="19749E4E">
      <w:pPr>
        <w:pStyle w:val="19"/>
        <w:numPr>
          <w:ilvl w:val="0"/>
          <w:numId w:val="2"/>
        </w:numPr>
        <w:spacing w:line="360" w:lineRule="auto"/>
        <w:ind w:firstLineChars="0"/>
        <w:rPr>
          <w:rFonts w:hint="eastAsia"/>
          <w:sz w:val="24"/>
          <w:szCs w:val="24"/>
        </w:rPr>
      </w:pPr>
      <w:r>
        <w:rPr>
          <w:rFonts w:hint="eastAsia"/>
          <w:sz w:val="24"/>
          <w:szCs w:val="24"/>
        </w:rPr>
        <w:t>支持手机、</w:t>
      </w:r>
      <w:r>
        <w:rPr>
          <w:rFonts w:hint="eastAsia"/>
          <w:sz w:val="24"/>
          <w:szCs w:val="24"/>
          <w:lang w:val="en-US" w:eastAsia="zh-CN"/>
        </w:rPr>
        <w:t>平板、电脑</w:t>
      </w:r>
      <w:r>
        <w:rPr>
          <w:rFonts w:hint="eastAsia"/>
          <w:sz w:val="24"/>
          <w:szCs w:val="24"/>
        </w:rPr>
        <w:t>设备查阅</w:t>
      </w:r>
      <w:r>
        <w:rPr>
          <w:rFonts w:hint="eastAsia"/>
          <w:sz w:val="24"/>
          <w:szCs w:val="24"/>
          <w:lang w:val="en-US" w:eastAsia="zh-CN"/>
        </w:rPr>
        <w:t>放射</w:t>
      </w:r>
      <w:r>
        <w:rPr>
          <w:rFonts w:hint="eastAsia"/>
          <w:sz w:val="24"/>
          <w:szCs w:val="24"/>
        </w:rPr>
        <w:t>检查的图文报告和电子影像。</w:t>
      </w:r>
    </w:p>
    <w:p w14:paraId="01ED36BC">
      <w:pPr>
        <w:pStyle w:val="19"/>
        <w:numPr>
          <w:ilvl w:val="0"/>
          <w:numId w:val="2"/>
        </w:numPr>
        <w:spacing w:line="360" w:lineRule="auto"/>
        <w:ind w:firstLineChars="0"/>
        <w:rPr>
          <w:rFonts w:hint="eastAsia"/>
          <w:sz w:val="24"/>
          <w:szCs w:val="24"/>
        </w:rPr>
      </w:pPr>
      <w:r>
        <w:rPr>
          <w:rFonts w:hint="eastAsia"/>
          <w:sz w:val="24"/>
          <w:szCs w:val="24"/>
        </w:rPr>
        <w:t>支持从医院微信公众号</w:t>
      </w:r>
      <w:r>
        <w:rPr>
          <w:rFonts w:hint="eastAsia"/>
          <w:sz w:val="24"/>
          <w:szCs w:val="24"/>
          <w:lang w:eastAsia="zh-CN"/>
        </w:rPr>
        <w:t>、</w:t>
      </w:r>
      <w:r>
        <w:rPr>
          <w:rFonts w:hint="eastAsia"/>
          <w:sz w:val="24"/>
          <w:szCs w:val="24"/>
        </w:rPr>
        <w:t>报告单二维码进入查看检查报告和影像。</w:t>
      </w:r>
    </w:p>
    <w:p w14:paraId="5E3CA595">
      <w:pPr>
        <w:pStyle w:val="19"/>
        <w:numPr>
          <w:ilvl w:val="0"/>
          <w:numId w:val="2"/>
        </w:numPr>
        <w:spacing w:line="360" w:lineRule="auto"/>
        <w:ind w:firstLineChars="0"/>
        <w:rPr>
          <w:rFonts w:hint="eastAsia"/>
          <w:sz w:val="24"/>
          <w:szCs w:val="24"/>
        </w:rPr>
      </w:pPr>
      <w:r>
        <w:rPr>
          <w:rFonts w:hint="eastAsia"/>
          <w:sz w:val="24"/>
          <w:szCs w:val="24"/>
          <w:lang w:eastAsia="zh-Hans"/>
        </w:rPr>
        <w:t>支持通过姓名</w:t>
      </w:r>
      <w:r>
        <w:rPr>
          <w:sz w:val="24"/>
          <w:szCs w:val="24"/>
          <w:lang w:eastAsia="zh-Hans"/>
        </w:rPr>
        <w:t>+</w:t>
      </w:r>
      <w:r>
        <w:rPr>
          <w:rFonts w:hint="eastAsia"/>
          <w:sz w:val="24"/>
          <w:szCs w:val="24"/>
          <w:lang w:eastAsia="zh-Hans"/>
        </w:rPr>
        <w:t>身份证号，姓名</w:t>
      </w:r>
      <w:r>
        <w:rPr>
          <w:sz w:val="24"/>
          <w:szCs w:val="24"/>
          <w:lang w:eastAsia="zh-Hans"/>
        </w:rPr>
        <w:t>+</w:t>
      </w:r>
      <w:r>
        <w:rPr>
          <w:rFonts w:hint="eastAsia"/>
          <w:sz w:val="24"/>
          <w:szCs w:val="24"/>
          <w:lang w:eastAsia="zh-Hans"/>
        </w:rPr>
        <w:t>就诊号进行检查</w:t>
      </w:r>
      <w:r>
        <w:rPr>
          <w:rFonts w:hint="eastAsia"/>
          <w:sz w:val="24"/>
          <w:szCs w:val="24"/>
          <w:lang w:val="en-US" w:eastAsia="zh-CN"/>
        </w:rPr>
        <w:t>结果</w:t>
      </w:r>
      <w:r>
        <w:rPr>
          <w:rFonts w:hint="eastAsia"/>
          <w:sz w:val="24"/>
          <w:szCs w:val="24"/>
          <w:lang w:eastAsia="zh-Hans"/>
        </w:rPr>
        <w:t>的查询</w:t>
      </w:r>
      <w:r>
        <w:rPr>
          <w:rFonts w:hint="eastAsia"/>
          <w:sz w:val="24"/>
          <w:szCs w:val="24"/>
          <w:lang w:eastAsia="zh-CN"/>
        </w:rPr>
        <w:t>。</w:t>
      </w:r>
    </w:p>
    <w:p w14:paraId="1F957633">
      <w:pPr>
        <w:pStyle w:val="19"/>
        <w:numPr>
          <w:ilvl w:val="0"/>
          <w:numId w:val="2"/>
        </w:numPr>
        <w:spacing w:line="360" w:lineRule="auto"/>
        <w:ind w:firstLineChars="0"/>
        <w:rPr>
          <w:rFonts w:hint="eastAsia"/>
          <w:sz w:val="24"/>
          <w:szCs w:val="24"/>
        </w:rPr>
      </w:pPr>
      <w:r>
        <w:rPr>
          <w:rFonts w:hint="eastAsia" w:asciiTheme="majorHAnsi" w:hAnsiTheme="majorHAnsi" w:eastAsiaTheme="majorHAnsi"/>
        </w:rPr>
        <w:t>▲</w:t>
      </w:r>
      <w:r>
        <w:rPr>
          <w:rFonts w:hint="eastAsia"/>
          <w:sz w:val="24"/>
          <w:szCs w:val="24"/>
        </w:rPr>
        <w:t>支持通过微信自动推送检查报告完成提醒服务</w:t>
      </w:r>
      <w:r>
        <w:rPr>
          <w:rFonts w:hint="eastAsia"/>
          <w:color w:val="auto"/>
          <w:sz w:val="24"/>
          <w:szCs w:val="24"/>
        </w:rPr>
        <w:t>（需提供基于人工智能的信息</w:t>
      </w:r>
      <w:r>
        <w:rPr>
          <w:rFonts w:hint="eastAsia"/>
          <w:color w:val="auto"/>
          <w:sz w:val="24"/>
        </w:rPr>
        <w:t>推送服务相关</w:t>
      </w:r>
      <w:r>
        <w:rPr>
          <w:rFonts w:hint="eastAsia"/>
          <w:color w:val="auto"/>
          <w:sz w:val="24"/>
          <w:szCs w:val="24"/>
        </w:rPr>
        <w:t>软件著作权登记证书复印件作为佐证材料）。</w:t>
      </w:r>
    </w:p>
    <w:p w14:paraId="090D0D86">
      <w:pPr>
        <w:pStyle w:val="19"/>
        <w:numPr>
          <w:ilvl w:val="0"/>
          <w:numId w:val="2"/>
        </w:numPr>
        <w:spacing w:line="360" w:lineRule="auto"/>
        <w:ind w:firstLineChars="0"/>
        <w:rPr>
          <w:rFonts w:hint="eastAsia"/>
          <w:sz w:val="24"/>
          <w:szCs w:val="24"/>
        </w:rPr>
      </w:pPr>
      <w:r>
        <w:rPr>
          <w:rFonts w:hint="eastAsia"/>
          <w:sz w:val="24"/>
          <w:szCs w:val="24"/>
        </w:rPr>
        <w:t>支持移动设备直接触摸式滑动翻页浏览检查影像</w:t>
      </w:r>
      <w:r>
        <w:rPr>
          <w:rFonts w:hint="eastAsia"/>
          <w:sz w:val="24"/>
          <w:szCs w:val="24"/>
          <w:lang w:eastAsia="zh-CN"/>
        </w:rPr>
        <w:t>，</w:t>
      </w:r>
      <w:r>
        <w:rPr>
          <w:rFonts w:hint="eastAsia"/>
          <w:sz w:val="24"/>
          <w:szCs w:val="24"/>
        </w:rPr>
        <w:t>支持</w:t>
      </w:r>
      <w:r>
        <w:rPr>
          <w:sz w:val="24"/>
          <w:szCs w:val="24"/>
        </w:rPr>
        <w:t>DICOM格式查看完整的检查影像。</w:t>
      </w:r>
    </w:p>
    <w:p w14:paraId="0DF7FB05">
      <w:pPr>
        <w:pStyle w:val="19"/>
        <w:numPr>
          <w:ilvl w:val="0"/>
          <w:numId w:val="2"/>
        </w:numPr>
        <w:spacing w:line="360" w:lineRule="auto"/>
        <w:ind w:firstLineChars="0"/>
        <w:rPr>
          <w:rFonts w:hint="eastAsia"/>
          <w:sz w:val="24"/>
          <w:szCs w:val="24"/>
        </w:rPr>
      </w:pPr>
      <w:r>
        <w:rPr>
          <w:rFonts w:hint="eastAsia"/>
          <w:sz w:val="24"/>
          <w:szCs w:val="24"/>
        </w:rPr>
        <w:t>支持</w:t>
      </w:r>
      <w:r>
        <w:rPr>
          <w:rFonts w:hint="eastAsia"/>
          <w:sz w:val="24"/>
          <w:szCs w:val="24"/>
          <w:lang w:val="en-US" w:eastAsia="zh-CN"/>
        </w:rPr>
        <w:t>图片</w:t>
      </w:r>
      <w:r>
        <w:rPr>
          <w:rFonts w:hint="eastAsia"/>
          <w:sz w:val="24"/>
          <w:szCs w:val="24"/>
        </w:rPr>
        <w:t>格式的检查报告的查看和保存下载，便于用户后续自主打印。</w:t>
      </w:r>
    </w:p>
    <w:p w14:paraId="56412187">
      <w:pPr>
        <w:pStyle w:val="19"/>
        <w:numPr>
          <w:ilvl w:val="0"/>
          <w:numId w:val="2"/>
        </w:numPr>
        <w:spacing w:line="360" w:lineRule="auto"/>
        <w:ind w:firstLineChars="0"/>
        <w:rPr>
          <w:rFonts w:hint="eastAsia"/>
          <w:color w:val="FF0000"/>
          <w:sz w:val="24"/>
        </w:rPr>
      </w:pPr>
      <w:r>
        <w:rPr>
          <w:rFonts w:hint="eastAsia" w:asciiTheme="majorHAnsi" w:hAnsiTheme="majorHAnsi" w:eastAsiaTheme="majorHAnsi"/>
        </w:rPr>
        <w:t>▲</w:t>
      </w:r>
      <w:r>
        <w:rPr>
          <w:rFonts w:hint="eastAsia"/>
          <w:sz w:val="24"/>
          <w:szCs w:val="24"/>
        </w:rPr>
        <w:t>支持对影像进行序列选择、放大缩小、切换、调窗、移动、旋转、测量标注、图像反色、镜像操作、一键还原、播放距离、角度测量操作</w:t>
      </w:r>
      <w:r>
        <w:rPr>
          <w:sz w:val="24"/>
          <w:szCs w:val="24"/>
        </w:rPr>
        <w:t>。</w:t>
      </w:r>
      <w:r>
        <w:rPr>
          <w:color w:val="auto"/>
          <w:sz w:val="24"/>
          <w:szCs w:val="24"/>
        </w:rPr>
        <w:t>（需提供具备国家权威部门授权的第三方机构出具的产品</w:t>
      </w:r>
      <w:r>
        <w:rPr>
          <w:rFonts w:hint="eastAsia"/>
          <w:color w:val="auto"/>
          <w:sz w:val="24"/>
          <w:szCs w:val="24"/>
        </w:rPr>
        <w:t>检验</w:t>
      </w:r>
      <w:r>
        <w:rPr>
          <w:color w:val="auto"/>
          <w:sz w:val="24"/>
          <w:szCs w:val="24"/>
        </w:rPr>
        <w:t>报告</w:t>
      </w:r>
      <w:r>
        <w:rPr>
          <w:rFonts w:hint="eastAsia"/>
          <w:color w:val="auto"/>
          <w:sz w:val="24"/>
          <w:szCs w:val="24"/>
        </w:rPr>
        <w:t>复印件佐证</w:t>
      </w:r>
      <w:r>
        <w:rPr>
          <w:color w:val="auto"/>
          <w:sz w:val="24"/>
          <w:szCs w:val="24"/>
        </w:rPr>
        <w:t>）</w:t>
      </w:r>
    </w:p>
    <w:p w14:paraId="3BF92CB9">
      <w:pPr>
        <w:pStyle w:val="19"/>
        <w:numPr>
          <w:ilvl w:val="0"/>
          <w:numId w:val="2"/>
        </w:numPr>
        <w:spacing w:line="360" w:lineRule="auto"/>
        <w:ind w:firstLineChars="0"/>
        <w:rPr>
          <w:rFonts w:hint="eastAsia"/>
          <w:sz w:val="24"/>
          <w:szCs w:val="24"/>
        </w:rPr>
      </w:pPr>
      <w:r>
        <w:rPr>
          <w:rFonts w:hint="eastAsia"/>
          <w:sz w:val="24"/>
          <w:szCs w:val="24"/>
        </w:rPr>
        <w:t>▲支持检查结果分享，系统可以生成分享二维码，扫描二维码，可查看检查报告和影像，用户对生成的分享二维码信息进行</w:t>
      </w:r>
      <w:r>
        <w:rPr>
          <w:rFonts w:hint="eastAsia"/>
          <w:sz w:val="24"/>
          <w:szCs w:val="24"/>
          <w:lang w:val="en-US" w:eastAsia="zh-CN"/>
        </w:rPr>
        <w:t>权限控制</w:t>
      </w:r>
      <w:r>
        <w:rPr>
          <w:rFonts w:hint="eastAsia"/>
          <w:sz w:val="24"/>
          <w:szCs w:val="24"/>
        </w:rPr>
        <w:t>，</w:t>
      </w:r>
      <w:r>
        <w:rPr>
          <w:rFonts w:hint="eastAsia"/>
          <w:sz w:val="24"/>
          <w:szCs w:val="24"/>
          <w:lang w:val="en-US" w:eastAsia="zh-CN"/>
        </w:rPr>
        <w:t>可选择是否</w:t>
      </w:r>
      <w:r>
        <w:rPr>
          <w:rFonts w:hint="eastAsia"/>
          <w:sz w:val="24"/>
          <w:szCs w:val="24"/>
        </w:rPr>
        <w:t>分享历史检查记录</w:t>
      </w:r>
      <w:r>
        <w:rPr>
          <w:rFonts w:hint="eastAsia"/>
          <w:sz w:val="24"/>
          <w:szCs w:val="24"/>
          <w:lang w:eastAsia="zh-CN"/>
        </w:rPr>
        <w:t>、</w:t>
      </w:r>
      <w:r>
        <w:rPr>
          <w:rFonts w:hint="eastAsia"/>
          <w:sz w:val="24"/>
          <w:szCs w:val="24"/>
        </w:rPr>
        <w:t>支持设置报告单二维码的有效期。</w:t>
      </w:r>
      <w:r>
        <w:rPr>
          <w:color w:val="auto"/>
          <w:sz w:val="24"/>
          <w:szCs w:val="24"/>
        </w:rPr>
        <w:t>（需提供具备国家权威部门授权的第三方机构出具的产品</w:t>
      </w:r>
      <w:r>
        <w:rPr>
          <w:rFonts w:hint="eastAsia"/>
          <w:color w:val="auto"/>
          <w:sz w:val="24"/>
          <w:szCs w:val="24"/>
        </w:rPr>
        <w:t>检验</w:t>
      </w:r>
      <w:r>
        <w:rPr>
          <w:color w:val="auto"/>
          <w:sz w:val="24"/>
          <w:szCs w:val="24"/>
        </w:rPr>
        <w:t>报告</w:t>
      </w:r>
      <w:r>
        <w:rPr>
          <w:rFonts w:hint="eastAsia"/>
          <w:color w:val="auto"/>
          <w:sz w:val="24"/>
          <w:szCs w:val="24"/>
        </w:rPr>
        <w:t>复印件佐证</w:t>
      </w:r>
      <w:r>
        <w:rPr>
          <w:color w:val="auto"/>
          <w:sz w:val="24"/>
          <w:szCs w:val="24"/>
        </w:rPr>
        <w:t>）</w:t>
      </w:r>
    </w:p>
    <w:p w14:paraId="76EC4550">
      <w:pPr>
        <w:pStyle w:val="19"/>
        <w:numPr>
          <w:ilvl w:val="0"/>
          <w:numId w:val="2"/>
        </w:numPr>
        <w:spacing w:line="360" w:lineRule="auto"/>
        <w:ind w:firstLineChars="0"/>
        <w:rPr>
          <w:rFonts w:hint="eastAsia"/>
          <w:sz w:val="24"/>
          <w:szCs w:val="24"/>
        </w:rPr>
      </w:pPr>
      <w:r>
        <w:rPr>
          <w:rFonts w:hint="eastAsia"/>
          <w:sz w:val="24"/>
          <w:szCs w:val="24"/>
        </w:rPr>
        <w:t>具有身份认证机制，用户认证手机号或身份证</w:t>
      </w:r>
      <w:r>
        <w:rPr>
          <w:rFonts w:hint="eastAsia"/>
          <w:sz w:val="24"/>
          <w:szCs w:val="24"/>
          <w:lang w:eastAsia="zh-Hans"/>
        </w:rPr>
        <w:t>尾号</w:t>
      </w:r>
      <w:r>
        <w:rPr>
          <w:sz w:val="24"/>
          <w:szCs w:val="24"/>
          <w:lang w:eastAsia="zh-Hans"/>
        </w:rPr>
        <w:t>或短信方式</w:t>
      </w:r>
      <w:r>
        <w:rPr>
          <w:rFonts w:hint="eastAsia"/>
          <w:sz w:val="24"/>
          <w:szCs w:val="24"/>
        </w:rPr>
        <w:t>通过之后才能使用云电子胶片功能。</w:t>
      </w:r>
    </w:p>
    <w:p w14:paraId="128C9D08">
      <w:pPr>
        <w:pStyle w:val="19"/>
        <w:numPr>
          <w:ilvl w:val="0"/>
          <w:numId w:val="2"/>
        </w:numPr>
        <w:spacing w:line="360" w:lineRule="auto"/>
        <w:ind w:firstLineChars="0"/>
        <w:rPr>
          <w:rFonts w:hint="eastAsia"/>
          <w:sz w:val="24"/>
          <w:szCs w:val="24"/>
        </w:rPr>
      </w:pPr>
      <w:r>
        <w:rPr>
          <w:rFonts w:hint="eastAsia"/>
          <w:sz w:val="24"/>
          <w:szCs w:val="24"/>
        </w:rPr>
        <w:t>支持就诊人管理，通过手机号绑定，一个账户能关联多个用户，自由切换。</w:t>
      </w:r>
    </w:p>
    <w:p w14:paraId="6E045919">
      <w:pPr>
        <w:pStyle w:val="19"/>
        <w:numPr>
          <w:ilvl w:val="0"/>
          <w:numId w:val="0"/>
        </w:numPr>
        <w:spacing w:line="360" w:lineRule="auto"/>
        <w:ind w:leftChars="0"/>
        <w:rPr>
          <w:rFonts w:hint="eastAsia"/>
          <w:sz w:val="24"/>
          <w:szCs w:val="24"/>
        </w:rPr>
      </w:pPr>
    </w:p>
    <w:p w14:paraId="0E9B44AF">
      <w:pPr>
        <w:pStyle w:val="2"/>
        <w:numPr>
          <w:ilvl w:val="0"/>
          <w:numId w:val="1"/>
        </w:numPr>
        <w:rPr>
          <w:rFonts w:hint="eastAsia"/>
          <w:sz w:val="30"/>
          <w:szCs w:val="30"/>
        </w:rPr>
      </w:pPr>
      <w:r>
        <w:rPr>
          <w:sz w:val="30"/>
          <w:szCs w:val="30"/>
        </w:rPr>
        <w:t>医生应用服务</w:t>
      </w:r>
    </w:p>
    <w:p w14:paraId="3E63A2F1">
      <w:pPr>
        <w:pStyle w:val="19"/>
        <w:numPr>
          <w:ilvl w:val="0"/>
          <w:numId w:val="3"/>
        </w:numPr>
        <w:spacing w:line="360" w:lineRule="auto"/>
        <w:ind w:firstLineChars="0"/>
        <w:rPr>
          <w:rFonts w:hint="eastAsia"/>
          <w:sz w:val="24"/>
          <w:szCs w:val="24"/>
        </w:rPr>
      </w:pPr>
      <w:r>
        <w:rPr>
          <w:rFonts w:hint="eastAsia"/>
          <w:sz w:val="24"/>
          <w:szCs w:val="24"/>
        </w:rPr>
        <w:t>支持通过账号密码登录医生端系统，医生可以修改密码。</w:t>
      </w:r>
    </w:p>
    <w:p w14:paraId="662BBF9B">
      <w:pPr>
        <w:pStyle w:val="19"/>
        <w:numPr>
          <w:ilvl w:val="0"/>
          <w:numId w:val="3"/>
        </w:numPr>
        <w:spacing w:line="360" w:lineRule="auto"/>
        <w:ind w:firstLineChars="0"/>
        <w:rPr>
          <w:rFonts w:hint="eastAsia"/>
          <w:sz w:val="24"/>
          <w:szCs w:val="24"/>
        </w:rPr>
      </w:pPr>
      <w:r>
        <w:rPr>
          <w:rFonts w:hint="eastAsia"/>
          <w:sz w:val="24"/>
          <w:szCs w:val="24"/>
        </w:rPr>
        <w:t>支持通过患者</w:t>
      </w:r>
      <w:r>
        <w:rPr>
          <w:sz w:val="24"/>
          <w:szCs w:val="24"/>
        </w:rPr>
        <w:t>ID、流水号、患者姓名、检查时间查询患者信息。</w:t>
      </w:r>
    </w:p>
    <w:p w14:paraId="4DA65C2F">
      <w:pPr>
        <w:pStyle w:val="19"/>
        <w:numPr>
          <w:ilvl w:val="0"/>
          <w:numId w:val="3"/>
        </w:numPr>
        <w:spacing w:line="360" w:lineRule="auto"/>
        <w:ind w:firstLineChars="0"/>
        <w:rPr>
          <w:rFonts w:hint="eastAsia"/>
          <w:sz w:val="24"/>
          <w:szCs w:val="24"/>
        </w:rPr>
      </w:pPr>
      <w:r>
        <w:rPr>
          <w:rFonts w:hint="eastAsia"/>
          <w:sz w:val="24"/>
          <w:szCs w:val="24"/>
        </w:rPr>
        <w:t>支持通过患者列表查看原始报告，查看患者</w:t>
      </w:r>
      <w:r>
        <w:rPr>
          <w:sz w:val="24"/>
          <w:szCs w:val="24"/>
        </w:rPr>
        <w:t>D</w:t>
      </w:r>
      <w:r>
        <w:rPr>
          <w:rFonts w:hint="eastAsia"/>
          <w:sz w:val="24"/>
          <w:szCs w:val="24"/>
        </w:rPr>
        <w:t>icom影像，进行阅片。</w:t>
      </w:r>
    </w:p>
    <w:p w14:paraId="7FEE16C6">
      <w:pPr>
        <w:pStyle w:val="19"/>
        <w:numPr>
          <w:ilvl w:val="0"/>
          <w:numId w:val="3"/>
        </w:numPr>
        <w:spacing w:line="360" w:lineRule="auto"/>
        <w:ind w:firstLineChars="0"/>
        <w:rPr>
          <w:rFonts w:hint="eastAsia"/>
          <w:sz w:val="24"/>
          <w:szCs w:val="24"/>
        </w:rPr>
      </w:pPr>
      <w:r>
        <w:rPr>
          <w:rFonts w:hint="eastAsia"/>
          <w:sz w:val="24"/>
          <w:szCs w:val="24"/>
        </w:rPr>
        <w:t>支持缩放、移动、旋转（</w:t>
      </w:r>
      <w:r>
        <w:rPr>
          <w:sz w:val="24"/>
          <w:szCs w:val="24"/>
        </w:rPr>
        <w:t>L90，R90）、左右镜像、上下翻转、反相、播放、调窗（预设值、实时调节）、布局、序列查看</w:t>
      </w:r>
      <w:r>
        <w:rPr>
          <w:rFonts w:hint="eastAsia"/>
          <w:sz w:val="24"/>
          <w:szCs w:val="24"/>
          <w:lang w:eastAsia="zh-CN"/>
        </w:rPr>
        <w:t>、</w:t>
      </w:r>
      <w:r>
        <w:rPr>
          <w:rFonts w:hint="eastAsia"/>
          <w:sz w:val="24"/>
          <w:szCs w:val="24"/>
        </w:rPr>
        <w:t>多平面重建（包括最大密度、最小密度、平均密度投影）；支持层厚的调节</w:t>
      </w:r>
      <w:r>
        <w:rPr>
          <w:rFonts w:hint="eastAsia"/>
          <w:sz w:val="24"/>
          <w:szCs w:val="24"/>
          <w:lang w:eastAsia="zh-CN"/>
        </w:rPr>
        <w:t>、</w:t>
      </w:r>
      <w:r>
        <w:rPr>
          <w:rFonts w:hint="eastAsia"/>
          <w:sz w:val="24"/>
          <w:szCs w:val="24"/>
        </w:rPr>
        <w:t>MPR预重建及实时重建</w:t>
      </w:r>
      <w:r>
        <w:rPr>
          <w:rFonts w:hint="eastAsia"/>
          <w:sz w:val="24"/>
          <w:szCs w:val="24"/>
          <w:lang w:eastAsia="zh-CN"/>
        </w:rPr>
        <w:t>、</w:t>
      </w:r>
      <w:r>
        <w:rPr>
          <w:rFonts w:hint="eastAsia"/>
          <w:sz w:val="24"/>
          <w:szCs w:val="24"/>
        </w:rPr>
        <w:t>距离、角度、</w:t>
      </w:r>
      <w:r>
        <w:rPr>
          <w:sz w:val="24"/>
          <w:szCs w:val="24"/>
          <w:lang w:eastAsia="zh-Hans"/>
        </w:rPr>
        <w:t>CT</w:t>
      </w:r>
      <w:r>
        <w:rPr>
          <w:rFonts w:hint="eastAsia"/>
          <w:sz w:val="24"/>
          <w:szCs w:val="24"/>
          <w:lang w:eastAsia="zh-Hans"/>
        </w:rPr>
        <w:t>值、椭圆</w:t>
      </w:r>
      <w:r>
        <w:rPr>
          <w:rFonts w:hint="eastAsia"/>
          <w:sz w:val="24"/>
          <w:szCs w:val="24"/>
        </w:rPr>
        <w:t>等测量等测量</w:t>
      </w:r>
      <w:r>
        <w:rPr>
          <w:rFonts w:hint="eastAsia"/>
          <w:sz w:val="24"/>
          <w:szCs w:val="24"/>
          <w:lang w:eastAsia="zh-CN"/>
        </w:rPr>
        <w:t>、</w:t>
      </w:r>
      <w:r>
        <w:rPr>
          <w:rFonts w:hint="eastAsia"/>
          <w:sz w:val="24"/>
          <w:szCs w:val="24"/>
        </w:rPr>
        <w:t>文字标注功能。</w:t>
      </w:r>
    </w:p>
    <w:p w14:paraId="29C2DDDF">
      <w:pPr>
        <w:pStyle w:val="19"/>
        <w:numPr>
          <w:ilvl w:val="0"/>
          <w:numId w:val="3"/>
        </w:numPr>
        <w:spacing w:line="360" w:lineRule="auto"/>
        <w:ind w:firstLineChars="0"/>
        <w:rPr>
          <w:rFonts w:hint="eastAsia"/>
          <w:color w:val="FF0000"/>
          <w:sz w:val="24"/>
          <w:szCs w:val="24"/>
        </w:rPr>
      </w:pPr>
      <w:r>
        <w:rPr>
          <w:rFonts w:hint="eastAsia"/>
          <w:sz w:val="24"/>
          <w:szCs w:val="24"/>
        </w:rPr>
        <w:t>▲支持多人同时进行影像协</w:t>
      </w:r>
      <w:r>
        <w:rPr>
          <w:rFonts w:hint="eastAsia"/>
          <w:color w:val="auto"/>
          <w:sz w:val="24"/>
          <w:szCs w:val="24"/>
        </w:rPr>
        <w:t>同操作，影像操作画面共享屏幕</w:t>
      </w:r>
      <w:r>
        <w:rPr>
          <w:rFonts w:hint="eastAsia"/>
          <w:color w:val="auto"/>
          <w:sz w:val="24"/>
          <w:szCs w:val="24"/>
          <w:lang w:eastAsia="zh-CN"/>
        </w:rPr>
        <w:t>、</w:t>
      </w:r>
      <w:r>
        <w:rPr>
          <w:rFonts w:hint="eastAsia"/>
          <w:sz w:val="24"/>
          <w:szCs w:val="24"/>
        </w:rPr>
        <w:t>实时语音通话</w:t>
      </w:r>
      <w:r>
        <w:rPr>
          <w:rFonts w:hint="eastAsia"/>
          <w:color w:val="auto"/>
          <w:sz w:val="24"/>
          <w:szCs w:val="24"/>
        </w:rPr>
        <w:t>。（需提供影像协同系统相关著作权登记证书复印件作为佐证材料）</w:t>
      </w:r>
    </w:p>
    <w:p w14:paraId="0C4908F0">
      <w:pPr>
        <w:pStyle w:val="19"/>
        <w:numPr>
          <w:ilvl w:val="0"/>
          <w:numId w:val="0"/>
        </w:numPr>
        <w:spacing w:line="360" w:lineRule="auto"/>
        <w:ind w:leftChars="0"/>
        <w:rPr>
          <w:rFonts w:hint="eastAsia"/>
          <w:sz w:val="24"/>
          <w:szCs w:val="24"/>
        </w:rPr>
      </w:pPr>
    </w:p>
    <w:p w14:paraId="36A25841">
      <w:pPr>
        <w:pStyle w:val="2"/>
        <w:numPr>
          <w:ilvl w:val="0"/>
          <w:numId w:val="1"/>
        </w:numPr>
        <w:rPr>
          <w:rFonts w:hint="eastAsia"/>
          <w:sz w:val="30"/>
          <w:szCs w:val="30"/>
        </w:rPr>
      </w:pPr>
      <w:r>
        <w:rPr>
          <w:rFonts w:hint="eastAsia"/>
          <w:sz w:val="30"/>
          <w:szCs w:val="30"/>
        </w:rPr>
        <w:t>系统管理服务</w:t>
      </w:r>
    </w:p>
    <w:p w14:paraId="4D4D5B7F">
      <w:pPr>
        <w:pStyle w:val="19"/>
        <w:numPr>
          <w:ilvl w:val="0"/>
          <w:numId w:val="4"/>
        </w:numPr>
        <w:spacing w:line="360" w:lineRule="auto"/>
        <w:ind w:firstLineChars="0"/>
        <w:rPr>
          <w:rFonts w:hint="eastAsia"/>
          <w:color w:val="auto"/>
          <w:sz w:val="24"/>
          <w:szCs w:val="24"/>
        </w:rPr>
      </w:pPr>
      <w:r>
        <w:rPr>
          <w:rFonts w:hint="eastAsia" w:asciiTheme="majorHAnsi" w:hAnsiTheme="majorHAnsi" w:eastAsiaTheme="majorHAnsi"/>
        </w:rPr>
        <w:t>▲</w:t>
      </w:r>
      <w:r>
        <w:rPr>
          <w:sz w:val="24"/>
          <w:szCs w:val="24"/>
        </w:rPr>
        <w:t>支持D</w:t>
      </w:r>
      <w:r>
        <w:rPr>
          <w:rFonts w:hint="eastAsia"/>
          <w:sz w:val="24"/>
          <w:szCs w:val="24"/>
        </w:rPr>
        <w:t>icom</w:t>
      </w:r>
      <w:r>
        <w:rPr>
          <w:sz w:val="24"/>
          <w:szCs w:val="24"/>
        </w:rPr>
        <w:t>影像加密后进行归档，充分保障数据的安全性。</w:t>
      </w:r>
      <w:r>
        <w:rPr>
          <w:rFonts w:hint="eastAsia"/>
          <w:color w:val="auto"/>
          <w:sz w:val="24"/>
          <w:szCs w:val="24"/>
        </w:rPr>
        <w:t>（需提供</w:t>
      </w:r>
      <w:r>
        <w:rPr>
          <w:color w:val="auto"/>
          <w:sz w:val="24"/>
          <w:szCs w:val="24"/>
        </w:rPr>
        <w:t>DICOM影像</w:t>
      </w:r>
      <w:r>
        <w:rPr>
          <w:rFonts w:hint="eastAsia"/>
          <w:color w:val="auto"/>
          <w:sz w:val="24"/>
          <w:szCs w:val="24"/>
        </w:rPr>
        <w:t>加密相关</w:t>
      </w:r>
      <w:r>
        <w:rPr>
          <w:color w:val="auto"/>
          <w:sz w:val="24"/>
          <w:szCs w:val="24"/>
        </w:rPr>
        <w:t>软件著作权</w:t>
      </w:r>
      <w:r>
        <w:rPr>
          <w:rFonts w:hint="eastAsia"/>
          <w:color w:val="auto"/>
          <w:sz w:val="24"/>
          <w:szCs w:val="24"/>
        </w:rPr>
        <w:t>登记证书复印件作为佐证材料）</w:t>
      </w:r>
    </w:p>
    <w:p w14:paraId="66E94C9A">
      <w:pPr>
        <w:pStyle w:val="19"/>
        <w:numPr>
          <w:ilvl w:val="0"/>
          <w:numId w:val="4"/>
        </w:numPr>
        <w:spacing w:line="360" w:lineRule="auto"/>
        <w:ind w:firstLineChars="0"/>
        <w:rPr>
          <w:rFonts w:hint="eastAsia"/>
          <w:sz w:val="24"/>
          <w:szCs w:val="24"/>
        </w:rPr>
      </w:pPr>
      <w:r>
        <w:rPr>
          <w:rFonts w:hint="eastAsia"/>
          <w:sz w:val="24"/>
          <w:szCs w:val="24"/>
          <w:lang w:val="en-US" w:eastAsia="zh-CN"/>
        </w:rPr>
        <w:t>支持动</w:t>
      </w:r>
      <w:r>
        <w:rPr>
          <w:rFonts w:hint="eastAsia"/>
          <w:sz w:val="24"/>
          <w:szCs w:val="24"/>
        </w:rPr>
        <w:t>态扩展影像报告存储服务存储空间长期归档存储</w:t>
      </w:r>
      <w:r>
        <w:rPr>
          <w:rFonts w:hint="eastAsia"/>
          <w:sz w:val="24"/>
          <w:szCs w:val="24"/>
          <w:lang w:eastAsia="zh-CN"/>
        </w:rPr>
        <w:t>，</w:t>
      </w:r>
      <w:r>
        <w:rPr>
          <w:rFonts w:hint="eastAsia"/>
          <w:sz w:val="24"/>
          <w:szCs w:val="24"/>
        </w:rPr>
        <w:t>设备支持设置自动删除策略，定时检测存储服务器磁盘空间，按照</w:t>
      </w:r>
      <w:r>
        <w:rPr>
          <w:sz w:val="24"/>
          <w:szCs w:val="24"/>
        </w:rPr>
        <w:t>所配置删除策略进行影像</w:t>
      </w:r>
      <w:r>
        <w:rPr>
          <w:rFonts w:hint="eastAsia"/>
          <w:sz w:val="24"/>
          <w:szCs w:val="24"/>
        </w:rPr>
        <w:t>删除。</w:t>
      </w:r>
    </w:p>
    <w:p w14:paraId="6382E919">
      <w:pPr>
        <w:pStyle w:val="19"/>
        <w:numPr>
          <w:ilvl w:val="0"/>
          <w:numId w:val="4"/>
        </w:numPr>
        <w:spacing w:line="360" w:lineRule="auto"/>
        <w:ind w:firstLineChars="0"/>
        <w:rPr>
          <w:rFonts w:hint="eastAsia"/>
          <w:color w:val="auto"/>
          <w:sz w:val="24"/>
          <w:szCs w:val="24"/>
        </w:rPr>
      </w:pPr>
      <w:r>
        <w:rPr>
          <w:rFonts w:hint="eastAsia" w:asciiTheme="majorHAnsi" w:hAnsiTheme="majorHAnsi" w:eastAsiaTheme="majorHAnsi"/>
        </w:rPr>
        <w:t>▲</w:t>
      </w:r>
      <w:r>
        <w:rPr>
          <w:rFonts w:hint="eastAsia"/>
          <w:sz w:val="24"/>
          <w:szCs w:val="24"/>
        </w:rPr>
        <w:t>患者数据支持</w:t>
      </w:r>
      <w:r>
        <w:rPr>
          <w:sz w:val="24"/>
          <w:szCs w:val="24"/>
        </w:rPr>
        <w:t>Https网络协议传输，实现互联网传输安全保护</w:t>
      </w:r>
      <w:r>
        <w:rPr>
          <w:rFonts w:hint="eastAsia"/>
          <w:sz w:val="24"/>
          <w:szCs w:val="24"/>
          <w:lang w:eastAsia="zh-CN"/>
        </w:rPr>
        <w:t>，</w:t>
      </w:r>
      <w:r>
        <w:rPr>
          <w:sz w:val="24"/>
          <w:szCs w:val="24"/>
        </w:rPr>
        <w:t>通过信息系统安全等级保护备案（等保三级安全测评）。</w:t>
      </w:r>
      <w:r>
        <w:rPr>
          <w:rFonts w:hint="eastAsia"/>
          <w:color w:val="auto"/>
          <w:sz w:val="24"/>
          <w:szCs w:val="24"/>
        </w:rPr>
        <w:t>（需提供信息系统安全等级保护备案证明三级以上证书复印件作为佐证材料）</w:t>
      </w:r>
    </w:p>
    <w:p w14:paraId="70EC723D">
      <w:pPr>
        <w:pStyle w:val="19"/>
        <w:numPr>
          <w:ilvl w:val="0"/>
          <w:numId w:val="4"/>
        </w:numPr>
        <w:spacing w:line="360" w:lineRule="auto"/>
        <w:ind w:firstLineChars="0"/>
        <w:rPr>
          <w:rFonts w:hint="eastAsia"/>
          <w:sz w:val="24"/>
          <w:szCs w:val="24"/>
        </w:rPr>
      </w:pPr>
      <w:r>
        <w:rPr>
          <w:sz w:val="24"/>
          <w:szCs w:val="24"/>
        </w:rPr>
        <w:t>支持自定义患者端应用界面功能配置（Logo图、报告水印、报告底部提示性文字等）。</w:t>
      </w:r>
    </w:p>
    <w:p w14:paraId="3D53B565">
      <w:pPr>
        <w:pStyle w:val="19"/>
        <w:numPr>
          <w:ilvl w:val="0"/>
          <w:numId w:val="4"/>
        </w:numPr>
        <w:spacing w:line="360" w:lineRule="auto"/>
        <w:ind w:firstLineChars="0"/>
        <w:rPr>
          <w:rFonts w:hint="eastAsia"/>
          <w:sz w:val="24"/>
          <w:szCs w:val="24"/>
        </w:rPr>
      </w:pPr>
      <w:r>
        <w:rPr>
          <w:rFonts w:hint="eastAsia"/>
          <w:sz w:val="24"/>
          <w:szCs w:val="24"/>
        </w:rPr>
        <w:t>支持统计检查总人次、报告打印人次、云胶片使用量、对外分享次数、影响下载次数。支持统计展示云电子胶片使用率。</w:t>
      </w:r>
    </w:p>
    <w:p w14:paraId="7C5FC05F">
      <w:pPr>
        <w:pStyle w:val="19"/>
        <w:numPr>
          <w:ilvl w:val="0"/>
          <w:numId w:val="0"/>
        </w:numPr>
        <w:spacing w:line="360" w:lineRule="auto"/>
        <w:ind w:leftChars="0"/>
        <w:rPr>
          <w:rFonts w:hint="eastAsia"/>
          <w:sz w:val="24"/>
          <w:szCs w:val="24"/>
        </w:rPr>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801DF"/>
    <w:multiLevelType w:val="multilevel"/>
    <w:tmpl w:val="012801DF"/>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DD57F1"/>
    <w:multiLevelType w:val="multilevel"/>
    <w:tmpl w:val="28DD57F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5A7281"/>
    <w:multiLevelType w:val="multilevel"/>
    <w:tmpl w:val="325A7281"/>
    <w:lvl w:ilvl="0" w:tentative="0">
      <w:start w:val="1"/>
      <w:numFmt w:val="decimal"/>
      <w:lvlText w:val="%1."/>
      <w:lvlJc w:val="left"/>
      <w:pPr>
        <w:ind w:left="420" w:hanging="420"/>
      </w:pPr>
      <w:rPr>
        <w:rFonts w:hint="eastAsia"/>
        <w:b w:val="0"/>
        <w:i w:val="0"/>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942D9B"/>
    <w:multiLevelType w:val="multilevel"/>
    <w:tmpl w:val="70942D9B"/>
    <w:lvl w:ilvl="0" w:tentative="0">
      <w:start w:val="1"/>
      <w:numFmt w:val="decimal"/>
      <w:lvlText w:val="%1."/>
      <w:lvlJc w:val="left"/>
      <w:pPr>
        <w:ind w:left="420" w:hanging="420"/>
      </w:pPr>
      <w:rPr>
        <w:rFonts w:hint="eastAsia"/>
        <w:b w:val="0"/>
        <w:i w:val="0"/>
        <w:color w:val="auto"/>
        <w:sz w:val="24"/>
      </w:rPr>
    </w:lvl>
    <w:lvl w:ilvl="1" w:tentative="0">
      <w:start w:val="0"/>
      <w:numFmt w:val="bullet"/>
      <w:lvlText w:val="▲"/>
      <w:lvlJc w:val="left"/>
      <w:pPr>
        <w:ind w:left="780" w:hanging="360"/>
      </w:pPr>
      <w:rPr>
        <w:rFonts w:hint="eastAsia"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2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E6"/>
    <w:rsid w:val="000E26E0"/>
    <w:rsid w:val="001073D4"/>
    <w:rsid w:val="0013291A"/>
    <w:rsid w:val="0013460A"/>
    <w:rsid w:val="0015149B"/>
    <w:rsid w:val="001F692A"/>
    <w:rsid w:val="00200BBC"/>
    <w:rsid w:val="002029F9"/>
    <w:rsid w:val="00233016"/>
    <w:rsid w:val="0027448D"/>
    <w:rsid w:val="002803F6"/>
    <w:rsid w:val="00281AE4"/>
    <w:rsid w:val="00294DC0"/>
    <w:rsid w:val="002C5C17"/>
    <w:rsid w:val="002D7B0B"/>
    <w:rsid w:val="002E0BC8"/>
    <w:rsid w:val="0037232E"/>
    <w:rsid w:val="003C3D11"/>
    <w:rsid w:val="003D0398"/>
    <w:rsid w:val="003E18D1"/>
    <w:rsid w:val="00413E42"/>
    <w:rsid w:val="00490605"/>
    <w:rsid w:val="004A0B95"/>
    <w:rsid w:val="004E1FB6"/>
    <w:rsid w:val="004F7ED5"/>
    <w:rsid w:val="00525ECD"/>
    <w:rsid w:val="00526925"/>
    <w:rsid w:val="00571F51"/>
    <w:rsid w:val="005953E6"/>
    <w:rsid w:val="005D64AF"/>
    <w:rsid w:val="005F26E1"/>
    <w:rsid w:val="005F4ADE"/>
    <w:rsid w:val="006E4233"/>
    <w:rsid w:val="006F6B9A"/>
    <w:rsid w:val="00720C5E"/>
    <w:rsid w:val="007421D3"/>
    <w:rsid w:val="007A7388"/>
    <w:rsid w:val="007C7200"/>
    <w:rsid w:val="008009F8"/>
    <w:rsid w:val="00842EF1"/>
    <w:rsid w:val="008B11F0"/>
    <w:rsid w:val="008E5507"/>
    <w:rsid w:val="00903504"/>
    <w:rsid w:val="00914750"/>
    <w:rsid w:val="00945499"/>
    <w:rsid w:val="00986104"/>
    <w:rsid w:val="00994C1D"/>
    <w:rsid w:val="009D1534"/>
    <w:rsid w:val="00A019DF"/>
    <w:rsid w:val="00A51467"/>
    <w:rsid w:val="00AD60EE"/>
    <w:rsid w:val="00B046DE"/>
    <w:rsid w:val="00B1016D"/>
    <w:rsid w:val="00B9074B"/>
    <w:rsid w:val="00B9207B"/>
    <w:rsid w:val="00BC5546"/>
    <w:rsid w:val="00BE48E2"/>
    <w:rsid w:val="00C07314"/>
    <w:rsid w:val="00C15CDB"/>
    <w:rsid w:val="00C5766E"/>
    <w:rsid w:val="00CE1F87"/>
    <w:rsid w:val="00CF1A16"/>
    <w:rsid w:val="00D1286A"/>
    <w:rsid w:val="00D16191"/>
    <w:rsid w:val="00D22859"/>
    <w:rsid w:val="00D5260C"/>
    <w:rsid w:val="00D8737C"/>
    <w:rsid w:val="00DD6D4B"/>
    <w:rsid w:val="00E8136B"/>
    <w:rsid w:val="00E90887"/>
    <w:rsid w:val="00EB15E6"/>
    <w:rsid w:val="00F1596E"/>
    <w:rsid w:val="00F54C0A"/>
    <w:rsid w:val="00F61B4A"/>
    <w:rsid w:val="00F72A39"/>
    <w:rsid w:val="00F8235F"/>
    <w:rsid w:val="00FB65F5"/>
    <w:rsid w:val="00FE0A35"/>
    <w:rsid w:val="068428E9"/>
    <w:rsid w:val="0995305F"/>
    <w:rsid w:val="0AC43BFC"/>
    <w:rsid w:val="0CCC4FEA"/>
    <w:rsid w:val="104D6442"/>
    <w:rsid w:val="10667503"/>
    <w:rsid w:val="17CC2342"/>
    <w:rsid w:val="18FF1E5A"/>
    <w:rsid w:val="197E0681"/>
    <w:rsid w:val="1B09565B"/>
    <w:rsid w:val="1B267FBB"/>
    <w:rsid w:val="1CB74B66"/>
    <w:rsid w:val="1F040613"/>
    <w:rsid w:val="1FC850A4"/>
    <w:rsid w:val="1FFB3E9E"/>
    <w:rsid w:val="216B497A"/>
    <w:rsid w:val="247E2C16"/>
    <w:rsid w:val="2A7D9620"/>
    <w:rsid w:val="2C520C10"/>
    <w:rsid w:val="2DFB138D"/>
    <w:rsid w:val="2E87459B"/>
    <w:rsid w:val="2ED61573"/>
    <w:rsid w:val="2FEE3209"/>
    <w:rsid w:val="31F938DC"/>
    <w:rsid w:val="33B977C6"/>
    <w:rsid w:val="3700570C"/>
    <w:rsid w:val="378F79DE"/>
    <w:rsid w:val="38415FDC"/>
    <w:rsid w:val="39BA6046"/>
    <w:rsid w:val="3A685AA2"/>
    <w:rsid w:val="3AFF35D3"/>
    <w:rsid w:val="3B8F12D8"/>
    <w:rsid w:val="3BDE30DB"/>
    <w:rsid w:val="3CFE0CE8"/>
    <w:rsid w:val="3D9DC254"/>
    <w:rsid w:val="3DFBB4EF"/>
    <w:rsid w:val="3E43485C"/>
    <w:rsid w:val="3EB2CE8B"/>
    <w:rsid w:val="3EFF51EC"/>
    <w:rsid w:val="3F310B59"/>
    <w:rsid w:val="3FEFE995"/>
    <w:rsid w:val="42A94EAA"/>
    <w:rsid w:val="44677A47"/>
    <w:rsid w:val="461865CE"/>
    <w:rsid w:val="46C95B1B"/>
    <w:rsid w:val="474D04FA"/>
    <w:rsid w:val="4A37171A"/>
    <w:rsid w:val="4AEBBF15"/>
    <w:rsid w:val="4B441C14"/>
    <w:rsid w:val="4CDF5BD4"/>
    <w:rsid w:val="4F4246BC"/>
    <w:rsid w:val="4FCB46B2"/>
    <w:rsid w:val="55B31E70"/>
    <w:rsid w:val="562C1C22"/>
    <w:rsid w:val="576F8A43"/>
    <w:rsid w:val="5B7EE3CD"/>
    <w:rsid w:val="5D9E3405"/>
    <w:rsid w:val="5DA86032"/>
    <w:rsid w:val="5DF3C742"/>
    <w:rsid w:val="5DFE234F"/>
    <w:rsid w:val="5E4E6BDA"/>
    <w:rsid w:val="5F7DE0EF"/>
    <w:rsid w:val="5FE310E3"/>
    <w:rsid w:val="5FFFC2F7"/>
    <w:rsid w:val="64460353"/>
    <w:rsid w:val="646F5052"/>
    <w:rsid w:val="64AB77CC"/>
    <w:rsid w:val="64F90C4F"/>
    <w:rsid w:val="650F2FCB"/>
    <w:rsid w:val="682E22DC"/>
    <w:rsid w:val="68394C10"/>
    <w:rsid w:val="6B3D425E"/>
    <w:rsid w:val="6E46167B"/>
    <w:rsid w:val="6EE113A4"/>
    <w:rsid w:val="6F6B1570"/>
    <w:rsid w:val="6F7F3C8F"/>
    <w:rsid w:val="6FA978D4"/>
    <w:rsid w:val="6FBF0294"/>
    <w:rsid w:val="6FFE4414"/>
    <w:rsid w:val="70147557"/>
    <w:rsid w:val="71C72AD3"/>
    <w:rsid w:val="725B146D"/>
    <w:rsid w:val="74DFA5D0"/>
    <w:rsid w:val="77FDB498"/>
    <w:rsid w:val="78A21BA4"/>
    <w:rsid w:val="78C23FF4"/>
    <w:rsid w:val="7A4E07C5"/>
    <w:rsid w:val="7A7F2C74"/>
    <w:rsid w:val="7BA9E35B"/>
    <w:rsid w:val="7BB7F07F"/>
    <w:rsid w:val="7BDEF73B"/>
    <w:rsid w:val="7D366D5F"/>
    <w:rsid w:val="7D7F2593"/>
    <w:rsid w:val="7DC26844"/>
    <w:rsid w:val="7DC2E2C5"/>
    <w:rsid w:val="7E6D4F1A"/>
    <w:rsid w:val="7EBDB928"/>
    <w:rsid w:val="7FAE66A6"/>
    <w:rsid w:val="7FDEAB74"/>
    <w:rsid w:val="7FE55E5A"/>
    <w:rsid w:val="7FE7170E"/>
    <w:rsid w:val="9DFC873D"/>
    <w:rsid w:val="B7FF5349"/>
    <w:rsid w:val="B9FFB411"/>
    <w:rsid w:val="BBFD131B"/>
    <w:rsid w:val="BFEABC7A"/>
    <w:rsid w:val="D9D37F02"/>
    <w:rsid w:val="DE754D85"/>
    <w:rsid w:val="DF7712D0"/>
    <w:rsid w:val="DF7E4D51"/>
    <w:rsid w:val="EC7F2DFA"/>
    <w:rsid w:val="F3C32674"/>
    <w:rsid w:val="F3E625D7"/>
    <w:rsid w:val="F67EF8AD"/>
    <w:rsid w:val="F6BD5724"/>
    <w:rsid w:val="F7513A5B"/>
    <w:rsid w:val="F7DF452F"/>
    <w:rsid w:val="FAEEB4B7"/>
    <w:rsid w:val="FDE1C36F"/>
    <w:rsid w:val="FDE5AA5D"/>
    <w:rsid w:val="FF6BB1C9"/>
    <w:rsid w:val="FF9FE725"/>
    <w:rsid w:val="FFB979AC"/>
    <w:rsid w:val="FFE210DC"/>
    <w:rsid w:val="FFEF3338"/>
    <w:rsid w:val="FFF5A9E5"/>
    <w:rsid w:val="FFFC72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kern w:val="2"/>
      <w:sz w:val="21"/>
      <w:szCs w:val="21"/>
      <w:lang w:val="en-US" w:eastAsia="zh-CN" w:bidi="ar-SA"/>
    </w:rPr>
  </w:style>
  <w:style w:type="paragraph" w:styleId="2">
    <w:name w:val="heading 1"/>
    <w:basedOn w:val="1"/>
    <w:next w:val="1"/>
    <w:qFormat/>
    <w:uiPriority w:val="9"/>
    <w:pPr>
      <w:keepNext/>
      <w:keepLines/>
      <w:spacing w:line="480" w:lineRule="auto"/>
      <w:outlineLvl w:val="0"/>
    </w:pPr>
    <w:rPr>
      <w:b/>
      <w:kern w:val="44"/>
      <w:sz w:val="32"/>
    </w:rPr>
  </w:style>
  <w:style w:type="paragraph" w:styleId="3">
    <w:name w:val="heading 2"/>
    <w:basedOn w:val="1"/>
    <w:next w:val="1"/>
    <w:unhideWhenUsed/>
    <w:qFormat/>
    <w:uiPriority w:val="9"/>
    <w:pPr>
      <w:keepNext/>
      <w:keepLines/>
      <w:spacing w:line="480" w:lineRule="auto"/>
      <w:outlineLvl w:val="1"/>
    </w:pPr>
    <w:rPr>
      <w:b/>
      <w:bCs/>
      <w:sz w:val="32"/>
      <w:szCs w:val="32"/>
    </w:rPr>
  </w:style>
  <w:style w:type="paragraph" w:styleId="4">
    <w:name w:val="heading 3"/>
    <w:basedOn w:val="1"/>
    <w:next w:val="1"/>
    <w:unhideWhenUsed/>
    <w:qFormat/>
    <w:uiPriority w:val="9"/>
    <w:pPr>
      <w:keepNext/>
      <w:keepLines/>
      <w:spacing w:line="480" w:lineRule="auto"/>
      <w:outlineLvl w:val="2"/>
    </w:pPr>
    <w:rPr>
      <w:b/>
      <w:sz w:val="30"/>
      <w:szCs w:val="30"/>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toa heading"/>
    <w:basedOn w:val="1"/>
    <w:next w:val="1"/>
    <w:qFormat/>
    <w:uiPriority w:val="0"/>
    <w:rPr>
      <w:rFonts w:ascii="Arial" w:hAnsi="Arial"/>
      <w:sz w:val="24"/>
    </w:rPr>
  </w:style>
  <w:style w:type="paragraph" w:styleId="7">
    <w:name w:val="annotation text"/>
    <w:basedOn w:val="1"/>
    <w:link w:val="26"/>
    <w:unhideWhenUsed/>
    <w:uiPriority w:val="99"/>
  </w:style>
  <w:style w:type="paragraph" w:styleId="8">
    <w:name w:val="footer"/>
    <w:basedOn w:val="1"/>
    <w:uiPriority w:val="0"/>
    <w:rPr>
      <w:sz w:val="18"/>
    </w:rPr>
  </w:style>
  <w:style w:type="paragraph" w:styleId="9">
    <w:name w:val="header"/>
    <w:basedOn w:val="1"/>
    <w:uiPriority w:val="0"/>
    <w:pPr>
      <w:pBdr>
        <w:bottom w:val="single" w:color="000000" w:sz="6" w:space="1"/>
      </w:pBdr>
      <w:jc w:val="center"/>
    </w:pPr>
    <w:rPr>
      <w:sz w:val="18"/>
    </w:rPr>
  </w:style>
  <w:style w:type="paragraph" w:styleId="10">
    <w:name w:val="annotation subject"/>
    <w:basedOn w:val="7"/>
    <w:next w:val="7"/>
    <w:link w:val="27"/>
    <w:semiHidden/>
    <w:unhideWhenUsed/>
    <w:uiPriority w:val="99"/>
    <w:rPr>
      <w:b/>
      <w:bCs/>
    </w:rPr>
  </w:style>
  <w:style w:type="table" w:styleId="12">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character" w:styleId="14">
    <w:name w:val="annotation reference"/>
    <w:basedOn w:val="13"/>
    <w:semiHidden/>
    <w:unhideWhenUsed/>
    <w:uiPriority w:val="99"/>
    <w:rPr>
      <w:sz w:val="21"/>
      <w:szCs w:val="21"/>
    </w:rPr>
  </w:style>
  <w:style w:type="paragraph" w:customStyle="1" w:styleId="15">
    <w:name w:val="列出段落1"/>
    <w:basedOn w:val="1"/>
    <w:uiPriority w:val="0"/>
    <w:pPr>
      <w:ind w:firstLine="420" w:firstLineChars="200"/>
    </w:pPr>
  </w:style>
  <w:style w:type="paragraph" w:customStyle="1" w:styleId="16">
    <w:name w:val="无间隔1"/>
    <w:qFormat/>
    <w:uiPriority w:val="0"/>
    <w:pPr>
      <w:widowControl w:val="0"/>
      <w:spacing w:after="200" w:line="276" w:lineRule="auto"/>
    </w:pPr>
    <w:rPr>
      <w:rFonts w:asciiTheme="minorHAnsi" w:hAnsiTheme="minorHAnsi" w:eastAsiaTheme="minorEastAsia" w:cstheme="minorBidi"/>
      <w:kern w:val="2"/>
      <w:sz w:val="21"/>
      <w:lang w:val="en-US" w:eastAsia="zh-CN" w:bidi="ar-SA"/>
    </w:rPr>
  </w:style>
  <w:style w:type="character" w:customStyle="1" w:styleId="17">
    <w:name w:val="标题 4 字符"/>
    <w:basedOn w:val="13"/>
    <w:qFormat/>
    <w:uiPriority w:val="0"/>
    <w:rPr>
      <w:rFonts w:asciiTheme="majorHAnsi" w:hAnsiTheme="majorHAnsi" w:eastAsiaTheme="majorEastAsia" w:cstheme="majorBidi"/>
      <w:b/>
      <w:kern w:val="2"/>
      <w:sz w:val="28"/>
    </w:rPr>
  </w:style>
  <w:style w:type="paragraph" w:customStyle="1" w:styleId="18">
    <w:name w:val="Char"/>
    <w:basedOn w:val="19"/>
    <w:qFormat/>
    <w:uiPriority w:val="0"/>
    <w:pPr>
      <w:spacing w:line="360" w:lineRule="auto"/>
    </w:pPr>
    <w:rPr>
      <w:rFonts w:ascii="Times New Roman" w:hAnsi="Times New Roman" w:cs="Times New Roman"/>
      <w:sz w:val="24"/>
    </w:rPr>
  </w:style>
  <w:style w:type="paragraph" w:styleId="19">
    <w:name w:val="List Paragraph"/>
    <w:basedOn w:val="1"/>
    <w:uiPriority w:val="0"/>
    <w:pPr>
      <w:ind w:firstLine="420" w:firstLineChars="200"/>
    </w:pPr>
  </w:style>
  <w:style w:type="character" w:customStyle="1" w:styleId="20">
    <w:name w:val="页眉 字符"/>
    <w:basedOn w:val="13"/>
    <w:qFormat/>
    <w:uiPriority w:val="0"/>
    <w:rPr>
      <w:rFonts w:asciiTheme="minorHAnsi" w:hAnsiTheme="minorHAnsi" w:eastAsiaTheme="minorEastAsia" w:cstheme="minorBidi"/>
      <w:kern w:val="2"/>
      <w:sz w:val="18"/>
    </w:rPr>
  </w:style>
  <w:style w:type="character" w:customStyle="1" w:styleId="21">
    <w:name w:val="页脚 字符"/>
    <w:basedOn w:val="13"/>
    <w:uiPriority w:val="0"/>
    <w:rPr>
      <w:rFonts w:asciiTheme="minorHAnsi" w:hAnsiTheme="minorHAnsi" w:eastAsiaTheme="minorEastAsia" w:cstheme="minorBidi"/>
      <w:kern w:val="2"/>
      <w:sz w:val="18"/>
    </w:rPr>
  </w:style>
  <w:style w:type="paragraph" w:customStyle="1" w:styleId="22">
    <w:name w:val="修订1"/>
    <w:qFormat/>
    <w:uiPriority w:val="0"/>
    <w:rPr>
      <w:rFonts w:asciiTheme="minorHAnsi" w:hAnsiTheme="minorHAnsi" w:eastAsiaTheme="minorEastAsia" w:cstheme="minorBidi"/>
      <w:kern w:val="2"/>
      <w:sz w:val="21"/>
      <w:lang w:val="en-US" w:eastAsia="zh-CN" w:bidi="ar-SA"/>
    </w:rPr>
  </w:style>
  <w:style w:type="character" w:customStyle="1" w:styleId="23">
    <w:name w:val="引文目录标题 字符"/>
    <w:qFormat/>
    <w:uiPriority w:val="0"/>
    <w:rPr>
      <w:rFonts w:ascii="Arial" w:hAnsi="Arial" w:eastAsiaTheme="minorEastAsia" w:cstheme="minorBidi"/>
      <w:kern w:val="2"/>
      <w:sz w:val="24"/>
    </w:rPr>
  </w:style>
  <w:style w:type="character" w:customStyle="1" w:styleId="24">
    <w:name w:val="15"/>
    <w:basedOn w:val="13"/>
    <w:qFormat/>
    <w:uiPriority w:val="0"/>
    <w:rPr>
      <w:rFonts w:hint="default" w:ascii="Times New Roman" w:hAnsi="Times New Roman" w:cs="Times New Roman"/>
    </w:rPr>
  </w:style>
  <w:style w:type="paragraph" w:customStyle="1" w:styleId="25">
    <w:name w:val="Revision"/>
    <w:hidden/>
    <w:unhideWhenUsed/>
    <w:qFormat/>
    <w:uiPriority w:val="99"/>
    <w:rPr>
      <w:rFonts w:ascii="宋体" w:hAnsi="宋体" w:eastAsia="宋体" w:cs="宋体"/>
      <w:kern w:val="2"/>
      <w:sz w:val="21"/>
      <w:szCs w:val="21"/>
      <w:lang w:val="en-US" w:eastAsia="zh-CN" w:bidi="ar-SA"/>
    </w:rPr>
  </w:style>
  <w:style w:type="character" w:customStyle="1" w:styleId="26">
    <w:name w:val="批注文字 字符"/>
    <w:basedOn w:val="13"/>
    <w:link w:val="7"/>
    <w:uiPriority w:val="99"/>
    <w:rPr>
      <w:rFonts w:ascii="宋体" w:hAnsi="宋体" w:cs="宋体"/>
      <w:kern w:val="2"/>
      <w:sz w:val="21"/>
      <w:szCs w:val="21"/>
    </w:rPr>
  </w:style>
  <w:style w:type="character" w:customStyle="1" w:styleId="27">
    <w:name w:val="批注主题 字符"/>
    <w:basedOn w:val="26"/>
    <w:link w:val="10"/>
    <w:semiHidden/>
    <w:qFormat/>
    <w:uiPriority w:val="99"/>
    <w:rPr>
      <w:rFonts w:ascii="宋体" w:hAnsi="宋体" w:cs="宋体"/>
      <w:b/>
      <w:bCs/>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1104</Words>
  <Characters>1135</Characters>
  <Lines>114</Lines>
  <Paragraphs>82</Paragraphs>
  <TotalTime>11</TotalTime>
  <ScaleCrop>false</ScaleCrop>
  <LinksUpToDate>false</LinksUpToDate>
  <CharactersWithSpaces>1135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1970-01-04T00:00:00Z</dcterms:created>
  <dc:creator>DingTalk</dc:creator>
  <dc:description>DingTalk Document</dc:description>
  <cp:lastModifiedBy>Administrator</cp:lastModifiedBy>
  <cp:lastPrinted>2025-02-20T07:10:00Z</cp:lastPrinted>
  <dcterms:modified xsi:type="dcterms:W3CDTF">2025-06-19T03:14:21Z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E32745892EFC4D34BEAF42CEE04E0DE0_13</vt:lpwstr>
  </property>
  <property fmtid="{D5CDD505-2E9C-101B-9397-08002B2CF9AE}" pid="4" name="KSOTemplateDocerSaveRecord">
    <vt:lpwstr>eyJoZGlkIjoiMDIyNTBhOGRlOGQ5Y2YxMGQwZjlhNmVmYWUwNGQ2M2UifQ==</vt:lpwstr>
  </property>
</Properties>
</file>