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06" w:rsidRPr="00D72E7B" w:rsidRDefault="00D72E7B">
      <w:pPr>
        <w:spacing w:line="360" w:lineRule="auto"/>
        <w:rPr>
          <w:rFonts w:ascii="黑体" w:eastAsia="黑体" w:hAnsi="黑体" w:cs="黑体"/>
          <w:sz w:val="28"/>
          <w:szCs w:val="28"/>
        </w:rPr>
      </w:pPr>
      <w:r w:rsidRPr="00D72E7B">
        <w:rPr>
          <w:rFonts w:ascii="黑体" w:eastAsia="黑体" w:hAnsi="黑体" w:cs="黑体" w:hint="eastAsia"/>
          <w:sz w:val="28"/>
          <w:szCs w:val="28"/>
        </w:rPr>
        <w:t>评标方法：综合评分法</w:t>
      </w:r>
    </w:p>
    <w:p w:rsidR="005D6306" w:rsidRDefault="00D4040C">
      <w:pPr>
        <w:autoSpaceDE w:val="0"/>
        <w:autoSpaceDN w:val="0"/>
        <w:adjustRightInd w:val="0"/>
        <w:snapToGrid w:val="0"/>
        <w:spacing w:line="360" w:lineRule="auto"/>
        <w:ind w:right="34"/>
        <w:jc w:val="center"/>
        <w:rPr>
          <w:rFonts w:ascii="宋体" w:eastAsia="宋体" w:hAnsi="宋体" w:cs="宋体"/>
          <w:b/>
          <w:bCs/>
          <w:sz w:val="24"/>
        </w:rPr>
      </w:pPr>
      <w:r>
        <w:rPr>
          <w:rFonts w:ascii="宋体" w:eastAsia="宋体" w:hAnsi="宋体" w:cs="宋体" w:hint="eastAsia"/>
          <w:b/>
          <w:sz w:val="24"/>
        </w:rPr>
        <w:t>技术和服务要求评分表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332"/>
        <w:gridCol w:w="6711"/>
        <w:gridCol w:w="1131"/>
      </w:tblGrid>
      <w:tr w:rsidR="005D6306">
        <w:trPr>
          <w:trHeight w:val="608"/>
          <w:jc w:val="center"/>
        </w:trPr>
        <w:tc>
          <w:tcPr>
            <w:tcW w:w="1332" w:type="dxa"/>
            <w:vAlign w:val="center"/>
          </w:tcPr>
          <w:p w:rsidR="005D6306" w:rsidRDefault="00D4040C">
            <w:pPr>
              <w:jc w:val="center"/>
              <w:rPr>
                <w:rFonts w:ascii="宋体" w:hAnsi="宋体"/>
                <w:b/>
                <w:sz w:val="24"/>
              </w:rPr>
            </w:pPr>
            <w:r>
              <w:rPr>
                <w:rFonts w:ascii="宋体" w:hAnsi="宋体" w:hint="eastAsia"/>
                <w:b/>
                <w:sz w:val="24"/>
              </w:rPr>
              <w:t>评审项</w:t>
            </w:r>
          </w:p>
        </w:tc>
        <w:tc>
          <w:tcPr>
            <w:tcW w:w="6711" w:type="dxa"/>
            <w:vAlign w:val="center"/>
          </w:tcPr>
          <w:p w:rsidR="005D6306" w:rsidRDefault="00D4040C">
            <w:pPr>
              <w:jc w:val="center"/>
              <w:rPr>
                <w:rFonts w:ascii="宋体" w:eastAsia="宋体" w:hAnsi="宋体"/>
                <w:b/>
                <w:sz w:val="24"/>
              </w:rPr>
            </w:pPr>
            <w:r>
              <w:rPr>
                <w:rFonts w:ascii="宋体" w:hAnsi="宋体" w:hint="eastAsia"/>
                <w:b/>
                <w:sz w:val="24"/>
              </w:rPr>
              <w:t>评审内容</w:t>
            </w:r>
          </w:p>
        </w:tc>
        <w:tc>
          <w:tcPr>
            <w:tcW w:w="1131" w:type="dxa"/>
            <w:vAlign w:val="center"/>
          </w:tcPr>
          <w:p w:rsidR="005D6306" w:rsidRDefault="00D4040C">
            <w:pPr>
              <w:jc w:val="center"/>
              <w:rPr>
                <w:rFonts w:ascii="宋体" w:hAnsi="宋体"/>
                <w:b/>
                <w:sz w:val="24"/>
              </w:rPr>
            </w:pPr>
            <w:r>
              <w:rPr>
                <w:rFonts w:ascii="宋体" w:hAnsi="宋体" w:hint="eastAsia"/>
                <w:b/>
                <w:sz w:val="24"/>
              </w:rPr>
              <w:t>分值</w:t>
            </w:r>
          </w:p>
        </w:tc>
      </w:tr>
      <w:tr w:rsidR="005D6306">
        <w:trPr>
          <w:trHeight w:val="970"/>
          <w:jc w:val="center"/>
        </w:trPr>
        <w:tc>
          <w:tcPr>
            <w:tcW w:w="1332" w:type="dxa"/>
            <w:vAlign w:val="center"/>
          </w:tcPr>
          <w:p w:rsidR="005D6306" w:rsidRDefault="00D4040C">
            <w:pPr>
              <w:jc w:val="center"/>
              <w:rPr>
                <w:rFonts w:ascii="宋体" w:eastAsia="宋体" w:hAnsi="宋体" w:cs="宋体"/>
                <w:bCs/>
                <w:kern w:val="0"/>
                <w:sz w:val="24"/>
              </w:rPr>
            </w:pPr>
            <w:r>
              <w:rPr>
                <w:rFonts w:ascii="宋体" w:hAnsi="宋体" w:hint="eastAsia"/>
                <w:sz w:val="24"/>
              </w:rPr>
              <w:t>服务要求响应</w:t>
            </w:r>
          </w:p>
        </w:tc>
        <w:tc>
          <w:tcPr>
            <w:tcW w:w="6711" w:type="dxa"/>
            <w:vAlign w:val="center"/>
          </w:tcPr>
          <w:p w:rsidR="005D6306" w:rsidRDefault="00D4040C">
            <w:pPr>
              <w:rPr>
                <w:rFonts w:ascii="宋体" w:hAnsi="宋体"/>
                <w:bCs/>
                <w:sz w:val="24"/>
                <w:lang w:val="zh-CN"/>
              </w:rPr>
            </w:pPr>
            <w:r>
              <w:rPr>
                <w:rFonts w:ascii="宋体" w:hAnsi="宋体" w:hint="eastAsia"/>
                <w:bCs/>
                <w:sz w:val="24"/>
                <w:lang w:val="zh-CN"/>
              </w:rPr>
              <w:t>根据供应商对</w:t>
            </w:r>
            <w:r>
              <w:rPr>
                <w:rFonts w:ascii="宋体" w:hAnsi="宋体" w:hint="eastAsia"/>
                <w:bCs/>
                <w:sz w:val="24"/>
              </w:rPr>
              <w:t>服务</w:t>
            </w:r>
            <w:r>
              <w:rPr>
                <w:rFonts w:ascii="宋体" w:hAnsi="宋体" w:hint="eastAsia"/>
                <w:bCs/>
                <w:sz w:val="24"/>
                <w:lang w:val="zh-CN"/>
              </w:rPr>
              <w:t>要求响应的程度评分：</w:t>
            </w:r>
          </w:p>
          <w:p w:rsidR="005D6306" w:rsidRDefault="00D4040C">
            <w:pPr>
              <w:rPr>
                <w:rFonts w:ascii="宋体" w:eastAsia="宋体" w:hAnsi="宋体" w:cs="Times New Roman"/>
                <w:sz w:val="24"/>
              </w:rPr>
            </w:pPr>
            <w:r>
              <w:rPr>
                <w:rFonts w:ascii="宋体" w:eastAsia="宋体" w:hAnsi="宋体" w:cs="Times New Roman" w:hint="eastAsia"/>
                <w:sz w:val="24"/>
              </w:rPr>
              <w:t xml:space="preserve">1、全部无负偏离得满分； </w:t>
            </w:r>
          </w:p>
          <w:p w:rsidR="005D6306" w:rsidRDefault="00D4040C">
            <w:pPr>
              <w:rPr>
                <w:rFonts w:ascii="宋体" w:eastAsia="宋体" w:hAnsi="宋体" w:cs="Times New Roman"/>
                <w:sz w:val="24"/>
              </w:rPr>
            </w:pPr>
            <w:r>
              <w:rPr>
                <w:rFonts w:ascii="宋体" w:eastAsia="宋体" w:hAnsi="宋体" w:cs="Times New Roman" w:hint="eastAsia"/>
                <w:sz w:val="24"/>
              </w:rPr>
              <w:t>2、▲项每负偏离一条扣1分，最高扣减5分。</w:t>
            </w:r>
          </w:p>
          <w:p w:rsidR="005D6306" w:rsidRDefault="00D4040C">
            <w:pPr>
              <w:rPr>
                <w:rFonts w:ascii="宋体" w:eastAsia="宋体" w:hAnsi="宋体" w:cs="Times New Roman"/>
                <w:sz w:val="24"/>
              </w:rPr>
            </w:pPr>
            <w:r>
              <w:rPr>
                <w:rFonts w:ascii="宋体" w:hAnsi="宋体" w:hint="eastAsia"/>
                <w:sz w:val="24"/>
              </w:rPr>
              <w:t>3、一般条款每负偏离一条扣0.5分，最高扣减4分。</w:t>
            </w:r>
          </w:p>
        </w:tc>
        <w:tc>
          <w:tcPr>
            <w:tcW w:w="1131" w:type="dxa"/>
            <w:vAlign w:val="center"/>
          </w:tcPr>
          <w:p w:rsidR="005D6306" w:rsidRDefault="00D4040C">
            <w:pPr>
              <w:autoSpaceDE w:val="0"/>
              <w:autoSpaceDN w:val="0"/>
              <w:adjustRightInd w:val="0"/>
              <w:jc w:val="center"/>
              <w:rPr>
                <w:rFonts w:ascii="宋体" w:eastAsia="宋体" w:hAnsi="宋体"/>
                <w:sz w:val="24"/>
              </w:rPr>
            </w:pPr>
            <w:r>
              <w:rPr>
                <w:rFonts w:ascii="宋体" w:hAnsi="宋体" w:hint="eastAsia"/>
                <w:sz w:val="24"/>
              </w:rPr>
              <w:t>9</w:t>
            </w:r>
          </w:p>
        </w:tc>
      </w:tr>
      <w:tr w:rsidR="005D6306">
        <w:trPr>
          <w:trHeight w:val="1560"/>
          <w:jc w:val="center"/>
        </w:trPr>
        <w:tc>
          <w:tcPr>
            <w:tcW w:w="1332" w:type="dxa"/>
            <w:vAlign w:val="center"/>
          </w:tcPr>
          <w:p w:rsidR="005D6306" w:rsidRDefault="00D4040C">
            <w:pPr>
              <w:jc w:val="center"/>
              <w:rPr>
                <w:rFonts w:ascii="宋体" w:eastAsia="宋体" w:hAnsi="宋体" w:cs="宋体"/>
                <w:bCs/>
                <w:kern w:val="0"/>
                <w:sz w:val="24"/>
              </w:rPr>
            </w:pPr>
            <w:r>
              <w:rPr>
                <w:rFonts w:ascii="宋体" w:eastAsia="宋体" w:hAnsi="宋体" w:cs="宋体" w:hint="eastAsia"/>
                <w:bCs/>
                <w:kern w:val="0"/>
                <w:sz w:val="24"/>
              </w:rPr>
              <w:t>实施计划</w:t>
            </w:r>
          </w:p>
        </w:tc>
        <w:tc>
          <w:tcPr>
            <w:tcW w:w="6711"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根据供应商提供的</w:t>
            </w:r>
            <w:r>
              <w:rPr>
                <w:rFonts w:ascii="宋体" w:eastAsia="宋体" w:hAnsi="宋体" w:cs="宋体" w:hint="eastAsia"/>
                <w:bCs/>
                <w:kern w:val="0"/>
                <w:sz w:val="24"/>
              </w:rPr>
              <w:t>实施计划包含但不限于：</w:t>
            </w:r>
            <w:r>
              <w:rPr>
                <w:rFonts w:ascii="宋体" w:eastAsia="宋体" w:hAnsi="宋体" w:cs="Times New Roman" w:hint="eastAsia"/>
                <w:sz w:val="24"/>
              </w:rPr>
              <w:t>技术设计方案成熟程度、契合项目需求程度、建设原则和应用场景、工期进度保障方案等进行评审：</w:t>
            </w:r>
          </w:p>
          <w:p w:rsidR="005D6306" w:rsidRDefault="00D4040C">
            <w:pPr>
              <w:rPr>
                <w:rFonts w:ascii="宋体" w:eastAsia="宋体" w:hAnsi="宋体" w:cs="Times New Roman"/>
                <w:sz w:val="24"/>
              </w:rPr>
            </w:pPr>
            <w:r>
              <w:rPr>
                <w:rFonts w:ascii="宋体" w:eastAsia="宋体" w:hAnsi="宋体" w:cs="宋体" w:hint="eastAsia"/>
                <w:bCs/>
                <w:kern w:val="0"/>
                <w:sz w:val="24"/>
              </w:rPr>
              <w:t>1、实施计划</w:t>
            </w:r>
            <w:r>
              <w:rPr>
                <w:rFonts w:ascii="宋体" w:eastAsia="宋体" w:hAnsi="宋体" w:cs="Times New Roman" w:hint="eastAsia"/>
                <w:sz w:val="24"/>
              </w:rPr>
              <w:t>完全满足项目需求的，得10分。</w:t>
            </w:r>
          </w:p>
          <w:p w:rsidR="005D6306" w:rsidRDefault="00D4040C">
            <w:pPr>
              <w:rPr>
                <w:rFonts w:ascii="宋体" w:eastAsia="宋体" w:hAnsi="宋体" w:cs="Times New Roman"/>
                <w:sz w:val="24"/>
              </w:rPr>
            </w:pPr>
            <w:r>
              <w:rPr>
                <w:rFonts w:ascii="宋体" w:eastAsia="宋体" w:hAnsi="宋体" w:cs="宋体" w:hint="eastAsia"/>
                <w:bCs/>
                <w:kern w:val="0"/>
                <w:sz w:val="24"/>
              </w:rPr>
              <w:t>2、实施计划基本</w:t>
            </w:r>
            <w:r>
              <w:rPr>
                <w:rFonts w:ascii="宋体" w:eastAsia="宋体" w:hAnsi="宋体" w:cs="Times New Roman" w:hint="eastAsia"/>
                <w:sz w:val="24"/>
              </w:rPr>
              <w:t>满足项目需求的，得6分。</w:t>
            </w:r>
          </w:p>
          <w:p w:rsidR="005D6306" w:rsidRDefault="00D4040C">
            <w:pPr>
              <w:rPr>
                <w:rFonts w:ascii="宋体" w:eastAsia="宋体" w:hAnsi="宋体" w:cs="Times New Roman"/>
                <w:sz w:val="24"/>
              </w:rPr>
            </w:pPr>
            <w:r>
              <w:rPr>
                <w:rFonts w:ascii="宋体" w:eastAsia="宋体" w:hAnsi="宋体" w:cs="宋体" w:hint="eastAsia"/>
                <w:bCs/>
                <w:kern w:val="0"/>
                <w:sz w:val="24"/>
              </w:rPr>
              <w:t>3、实施计划部分</w:t>
            </w:r>
            <w:r>
              <w:rPr>
                <w:rFonts w:ascii="宋体" w:eastAsia="宋体" w:hAnsi="宋体" w:cs="Times New Roman" w:hint="eastAsia"/>
                <w:sz w:val="24"/>
              </w:rPr>
              <w:t>满足项目需求的，得3分。</w:t>
            </w:r>
          </w:p>
          <w:p w:rsidR="005D6306" w:rsidRDefault="00D4040C">
            <w:pPr>
              <w:rPr>
                <w:rFonts w:ascii="宋体" w:eastAsia="宋体" w:hAnsi="宋体" w:cs="Times New Roman"/>
                <w:sz w:val="24"/>
              </w:rPr>
            </w:pPr>
            <w:r>
              <w:rPr>
                <w:rFonts w:ascii="宋体" w:eastAsia="宋体" w:hAnsi="宋体" w:cs="Times New Roman" w:hint="eastAsia"/>
                <w:sz w:val="24"/>
              </w:rPr>
              <w:t>4、未提供或</w:t>
            </w:r>
            <w:r>
              <w:rPr>
                <w:rFonts w:ascii="宋体" w:eastAsia="宋体" w:hAnsi="宋体" w:cs="宋体" w:hint="eastAsia"/>
                <w:bCs/>
                <w:kern w:val="0"/>
                <w:sz w:val="24"/>
              </w:rPr>
              <w:t>实施计划</w:t>
            </w:r>
            <w:r>
              <w:rPr>
                <w:rFonts w:ascii="宋体" w:eastAsia="宋体" w:hAnsi="宋体" w:cs="Times New Roman" w:hint="eastAsia"/>
                <w:sz w:val="24"/>
              </w:rPr>
              <w:t>与本项目无关的，不得分。</w:t>
            </w:r>
          </w:p>
        </w:tc>
        <w:tc>
          <w:tcPr>
            <w:tcW w:w="1131" w:type="dxa"/>
            <w:vAlign w:val="center"/>
          </w:tcPr>
          <w:p w:rsidR="005D6306" w:rsidRDefault="00D4040C">
            <w:pPr>
              <w:jc w:val="center"/>
              <w:rPr>
                <w:rFonts w:ascii="宋体" w:hAnsi="宋体"/>
                <w:sz w:val="24"/>
              </w:rPr>
            </w:pPr>
            <w:r>
              <w:rPr>
                <w:rFonts w:ascii="宋体"/>
                <w:sz w:val="24"/>
              </w:rPr>
              <w:t>10</w:t>
            </w:r>
          </w:p>
        </w:tc>
      </w:tr>
      <w:tr w:rsidR="005D6306">
        <w:trPr>
          <w:trHeight w:val="1055"/>
          <w:jc w:val="center"/>
        </w:trPr>
        <w:tc>
          <w:tcPr>
            <w:tcW w:w="1332" w:type="dxa"/>
            <w:vAlign w:val="center"/>
          </w:tcPr>
          <w:p w:rsidR="005D6306" w:rsidRDefault="00D4040C">
            <w:pPr>
              <w:jc w:val="center"/>
              <w:rPr>
                <w:rFonts w:ascii="宋体" w:eastAsia="宋体" w:hAnsi="宋体" w:cs="宋体"/>
                <w:bCs/>
                <w:kern w:val="0"/>
                <w:sz w:val="24"/>
              </w:rPr>
            </w:pPr>
            <w:r>
              <w:rPr>
                <w:rFonts w:ascii="宋体" w:eastAsia="宋体" w:hAnsi="宋体" w:cs="宋体" w:hint="eastAsia"/>
                <w:bCs/>
                <w:kern w:val="0"/>
                <w:sz w:val="24"/>
              </w:rPr>
              <w:t>信息系统软件性能</w:t>
            </w:r>
          </w:p>
        </w:tc>
        <w:tc>
          <w:tcPr>
            <w:tcW w:w="6711"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供应商所投体检系统软件具有第三方软件测试机构出具的软件测试报告的得10分，无不得分。（须提供测试报告复印件作为评审依据，无提供不得分）</w:t>
            </w:r>
          </w:p>
        </w:tc>
        <w:tc>
          <w:tcPr>
            <w:tcW w:w="1131" w:type="dxa"/>
            <w:vAlign w:val="center"/>
          </w:tcPr>
          <w:p w:rsidR="005D6306" w:rsidRDefault="00D4040C">
            <w:pPr>
              <w:jc w:val="center"/>
              <w:rPr>
                <w:rFonts w:ascii="宋体" w:hAnsi="宋体"/>
                <w:sz w:val="24"/>
              </w:rPr>
            </w:pPr>
            <w:r>
              <w:rPr>
                <w:rFonts w:ascii="宋体"/>
                <w:sz w:val="24"/>
              </w:rPr>
              <w:t>10</w:t>
            </w:r>
          </w:p>
        </w:tc>
      </w:tr>
      <w:tr w:rsidR="005D6306">
        <w:trPr>
          <w:trHeight w:val="1030"/>
          <w:jc w:val="center"/>
        </w:trPr>
        <w:tc>
          <w:tcPr>
            <w:tcW w:w="1332" w:type="dxa"/>
            <w:vAlign w:val="center"/>
          </w:tcPr>
          <w:p w:rsidR="005D6306" w:rsidRDefault="00D4040C">
            <w:pPr>
              <w:jc w:val="center"/>
              <w:rPr>
                <w:rFonts w:ascii="宋体" w:eastAsia="宋体" w:hAnsi="宋体" w:cs="宋体"/>
                <w:bCs/>
                <w:kern w:val="0"/>
                <w:sz w:val="24"/>
              </w:rPr>
            </w:pPr>
            <w:r>
              <w:rPr>
                <w:rFonts w:ascii="宋体" w:eastAsia="宋体" w:hAnsi="宋体" w:cs="Times New Roman" w:hint="eastAsia"/>
                <w:sz w:val="24"/>
              </w:rPr>
              <w:t>供应商</w:t>
            </w:r>
            <w:r>
              <w:rPr>
                <w:rFonts w:ascii="宋体" w:eastAsia="宋体" w:hAnsi="宋体" w:cs="宋体" w:hint="eastAsia"/>
                <w:bCs/>
                <w:kern w:val="0"/>
                <w:sz w:val="24"/>
              </w:rPr>
              <w:t>具有的自主软件著作权（版权）情况</w:t>
            </w:r>
          </w:p>
        </w:tc>
        <w:tc>
          <w:tcPr>
            <w:tcW w:w="6711"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供应商具有与本次项目内容相关的医院信息化自主软件产品著作权：</w:t>
            </w:r>
          </w:p>
          <w:p w:rsidR="005D6306" w:rsidRDefault="00D4040C">
            <w:pPr>
              <w:rPr>
                <w:rFonts w:ascii="宋体" w:eastAsia="宋体" w:hAnsi="宋体" w:cs="Times New Roman"/>
                <w:sz w:val="24"/>
              </w:rPr>
            </w:pPr>
            <w:r>
              <w:rPr>
                <w:rFonts w:ascii="宋体" w:eastAsia="宋体" w:hAnsi="宋体" w:cs="Times New Roman" w:hint="eastAsia"/>
                <w:sz w:val="24"/>
              </w:rPr>
              <w:t>1.医院健康体检信息管理系统</w:t>
            </w:r>
          </w:p>
          <w:p w:rsidR="005D6306" w:rsidRDefault="00D4040C">
            <w:pPr>
              <w:rPr>
                <w:rFonts w:ascii="宋体" w:eastAsia="宋体" w:hAnsi="宋体" w:cs="Times New Roman"/>
                <w:sz w:val="24"/>
              </w:rPr>
            </w:pPr>
            <w:r>
              <w:rPr>
                <w:rFonts w:ascii="宋体" w:eastAsia="宋体" w:hAnsi="宋体" w:cs="Times New Roman" w:hint="eastAsia"/>
                <w:sz w:val="24"/>
              </w:rPr>
              <w:t>2.医院体检中心管理信息软件</w:t>
            </w:r>
          </w:p>
          <w:p w:rsidR="005D6306" w:rsidRDefault="00D4040C">
            <w:pPr>
              <w:rPr>
                <w:rFonts w:ascii="宋体" w:eastAsia="宋体" w:hAnsi="宋体" w:cs="Times New Roman"/>
                <w:sz w:val="24"/>
              </w:rPr>
            </w:pPr>
            <w:r>
              <w:rPr>
                <w:rFonts w:ascii="宋体" w:eastAsia="宋体" w:hAnsi="宋体" w:cs="Times New Roman" w:hint="eastAsia"/>
                <w:sz w:val="24"/>
              </w:rPr>
              <w:t>3.体检中心智能导检系统</w:t>
            </w:r>
          </w:p>
          <w:p w:rsidR="005D6306" w:rsidRDefault="00D4040C">
            <w:pPr>
              <w:rPr>
                <w:rFonts w:ascii="宋体" w:eastAsia="宋体" w:hAnsi="宋体" w:cs="Times New Roman"/>
                <w:sz w:val="24"/>
              </w:rPr>
            </w:pPr>
            <w:r>
              <w:rPr>
                <w:rFonts w:ascii="宋体" w:eastAsia="宋体" w:hAnsi="宋体" w:cs="Times New Roman" w:hint="eastAsia"/>
                <w:sz w:val="24"/>
              </w:rPr>
              <w:t>4.体检中心预约信息管理软件</w:t>
            </w:r>
          </w:p>
          <w:p w:rsidR="005D6306" w:rsidRDefault="00D4040C">
            <w:pPr>
              <w:rPr>
                <w:rFonts w:ascii="宋体" w:eastAsia="宋体" w:hAnsi="宋体" w:cs="Times New Roman"/>
                <w:sz w:val="24"/>
              </w:rPr>
            </w:pPr>
            <w:r>
              <w:rPr>
                <w:rFonts w:ascii="宋体" w:eastAsia="宋体" w:hAnsi="宋体" w:cs="Times New Roman" w:hint="eastAsia"/>
                <w:sz w:val="24"/>
              </w:rPr>
              <w:t>5.医院微信平台协同管理信息软件</w:t>
            </w:r>
          </w:p>
          <w:p w:rsidR="005D6306" w:rsidRDefault="00D4040C">
            <w:pPr>
              <w:rPr>
                <w:rFonts w:ascii="宋体" w:eastAsia="宋体" w:hAnsi="宋体" w:cs="Times New Roman"/>
                <w:sz w:val="24"/>
              </w:rPr>
            </w:pPr>
            <w:r>
              <w:rPr>
                <w:rFonts w:ascii="宋体" w:eastAsia="宋体" w:hAnsi="宋体" w:cs="Times New Roman" w:hint="eastAsia"/>
                <w:sz w:val="24"/>
              </w:rPr>
              <w:t>6.医院微信公众平台软件</w:t>
            </w:r>
          </w:p>
          <w:p w:rsidR="005D6306" w:rsidRDefault="00D4040C">
            <w:pPr>
              <w:rPr>
                <w:rFonts w:ascii="宋体" w:eastAsia="宋体" w:hAnsi="宋体" w:cs="Times New Roman"/>
                <w:sz w:val="24"/>
              </w:rPr>
            </w:pPr>
            <w:r>
              <w:rPr>
                <w:rFonts w:ascii="宋体" w:eastAsia="宋体" w:hAnsi="宋体" w:cs="Times New Roman" w:hint="eastAsia"/>
                <w:sz w:val="24"/>
              </w:rPr>
              <w:t>7.体检号源管理系统</w:t>
            </w:r>
          </w:p>
          <w:p w:rsidR="005D6306" w:rsidRDefault="00D4040C">
            <w:pPr>
              <w:rPr>
                <w:rFonts w:ascii="宋体" w:eastAsia="宋体" w:hAnsi="宋体" w:cs="Times New Roman"/>
                <w:sz w:val="24"/>
              </w:rPr>
            </w:pPr>
            <w:r>
              <w:rPr>
                <w:rFonts w:ascii="宋体" w:eastAsia="宋体" w:hAnsi="宋体" w:cs="Times New Roman" w:hint="eastAsia"/>
                <w:sz w:val="24"/>
              </w:rPr>
              <w:t>8.职业健康体检信息管理系统软件</w:t>
            </w:r>
          </w:p>
          <w:p w:rsidR="005D6306" w:rsidRDefault="00D4040C">
            <w:pPr>
              <w:rPr>
                <w:rFonts w:ascii="宋体" w:eastAsia="宋体" w:hAnsi="宋体" w:cs="Times New Roman"/>
                <w:sz w:val="24"/>
              </w:rPr>
            </w:pPr>
            <w:r>
              <w:rPr>
                <w:rFonts w:ascii="宋体" w:eastAsia="宋体" w:hAnsi="宋体" w:cs="Times New Roman" w:hint="eastAsia"/>
                <w:sz w:val="24"/>
              </w:rPr>
              <w:t>注：每提供一项得2.5分，本项满分20分。无关键字样不得分。</w:t>
            </w:r>
          </w:p>
        </w:tc>
        <w:tc>
          <w:tcPr>
            <w:tcW w:w="1131" w:type="dxa"/>
            <w:vAlign w:val="center"/>
          </w:tcPr>
          <w:p w:rsidR="005D6306" w:rsidRDefault="00D4040C">
            <w:pPr>
              <w:jc w:val="center"/>
              <w:rPr>
                <w:rFonts w:ascii="宋体" w:hAnsi="宋体"/>
                <w:sz w:val="24"/>
              </w:rPr>
            </w:pPr>
            <w:r>
              <w:rPr>
                <w:rFonts w:ascii="宋体"/>
                <w:sz w:val="24"/>
              </w:rPr>
              <w:t>20</w:t>
            </w:r>
          </w:p>
        </w:tc>
      </w:tr>
      <w:tr w:rsidR="005D6306">
        <w:trPr>
          <w:trHeight w:val="622"/>
          <w:jc w:val="center"/>
        </w:trPr>
        <w:tc>
          <w:tcPr>
            <w:tcW w:w="8043" w:type="dxa"/>
            <w:gridSpan w:val="2"/>
            <w:vAlign w:val="center"/>
          </w:tcPr>
          <w:p w:rsidR="005D6306" w:rsidRDefault="00D4040C">
            <w:pPr>
              <w:jc w:val="center"/>
              <w:rPr>
                <w:rFonts w:ascii="宋体" w:hAnsi="宋体"/>
                <w:sz w:val="24"/>
              </w:rPr>
            </w:pPr>
            <w:r>
              <w:rPr>
                <w:rFonts w:ascii="宋体" w:hAnsi="宋体" w:hint="eastAsia"/>
                <w:sz w:val="24"/>
              </w:rPr>
              <w:t>合计</w:t>
            </w:r>
          </w:p>
        </w:tc>
        <w:tc>
          <w:tcPr>
            <w:tcW w:w="1131" w:type="dxa"/>
            <w:vAlign w:val="center"/>
          </w:tcPr>
          <w:p w:rsidR="005D6306" w:rsidRDefault="00D4040C">
            <w:pPr>
              <w:jc w:val="center"/>
              <w:rPr>
                <w:rFonts w:ascii="宋体" w:eastAsia="宋体" w:hAnsi="宋体"/>
                <w:sz w:val="24"/>
              </w:rPr>
            </w:pPr>
            <w:r>
              <w:rPr>
                <w:rFonts w:ascii="宋体" w:hAnsi="宋体" w:hint="eastAsia"/>
                <w:sz w:val="24"/>
              </w:rPr>
              <w:t>49</w:t>
            </w:r>
          </w:p>
        </w:tc>
      </w:tr>
    </w:tbl>
    <w:p w:rsidR="005D6306" w:rsidRDefault="00D4040C">
      <w:pPr>
        <w:pStyle w:val="4"/>
        <w:spacing w:line="360" w:lineRule="auto"/>
        <w:ind w:firstLine="0"/>
        <w:rPr>
          <w:rFonts w:ascii="宋体" w:hAnsi="宋体" w:cs="宋体"/>
          <w:sz w:val="24"/>
          <w:szCs w:val="24"/>
        </w:rPr>
      </w:pPr>
      <w:r>
        <w:rPr>
          <w:rFonts w:ascii="宋体" w:hAnsi="宋体" w:cs="宋体" w:hint="eastAsia"/>
          <w:sz w:val="24"/>
          <w:szCs w:val="24"/>
        </w:rPr>
        <w:t>1）磋商文件要求提交的与评分相关的各类有效资料，供应商如未按要求提交的或有缺项的，该项评分按要求进行扣分或零分，但不作为无效响应条件。</w:t>
      </w:r>
    </w:p>
    <w:p w:rsidR="005D6306" w:rsidRDefault="00D4040C">
      <w:pPr>
        <w:pStyle w:val="4"/>
        <w:spacing w:line="360" w:lineRule="auto"/>
        <w:ind w:firstLine="0"/>
        <w:rPr>
          <w:rFonts w:ascii="宋体" w:hAnsi="宋体" w:cs="宋体"/>
          <w:sz w:val="24"/>
          <w:szCs w:val="24"/>
        </w:rPr>
      </w:pPr>
      <w:r>
        <w:rPr>
          <w:rFonts w:ascii="宋体" w:hAnsi="宋体" w:cs="宋体" w:hint="eastAsia"/>
          <w:sz w:val="24"/>
          <w:szCs w:val="24"/>
        </w:rPr>
        <w:t>2）各</w:t>
      </w:r>
      <w:r>
        <w:rPr>
          <w:rFonts w:ascii="宋体" w:hAnsi="宋体" w:cs="宋体" w:hint="eastAsia"/>
          <w:color w:val="000000"/>
          <w:kern w:val="0"/>
          <w:sz w:val="24"/>
          <w:szCs w:val="24"/>
        </w:rPr>
        <w:t>磋商小组成员</w:t>
      </w:r>
      <w:r>
        <w:rPr>
          <w:rFonts w:ascii="宋体" w:hAnsi="宋体" w:cs="宋体" w:hint="eastAsia"/>
          <w:sz w:val="24"/>
          <w:szCs w:val="24"/>
        </w:rPr>
        <w:t>按规定的范围内进行量化打分，并统计总分。</w:t>
      </w:r>
    </w:p>
    <w:p w:rsidR="005D6306" w:rsidRDefault="005D6306">
      <w:pPr>
        <w:adjustRightInd w:val="0"/>
        <w:snapToGrid w:val="0"/>
        <w:spacing w:line="324" w:lineRule="auto"/>
        <w:rPr>
          <w:rFonts w:ascii="宋体" w:hAnsi="宋体"/>
          <w:b/>
          <w:sz w:val="24"/>
        </w:rPr>
      </w:pPr>
    </w:p>
    <w:p w:rsidR="005D6306" w:rsidRDefault="00D4040C">
      <w:pPr>
        <w:adjustRightInd w:val="0"/>
        <w:snapToGrid w:val="0"/>
        <w:spacing w:line="324" w:lineRule="auto"/>
        <w:jc w:val="center"/>
        <w:rPr>
          <w:rFonts w:ascii="宋体" w:hAnsi="宋体"/>
          <w:bCs/>
          <w:sz w:val="24"/>
        </w:rPr>
      </w:pPr>
      <w:r>
        <w:rPr>
          <w:rFonts w:ascii="宋体" w:hAnsi="宋体"/>
          <w:b/>
          <w:sz w:val="24"/>
        </w:rPr>
        <w:br w:type="page"/>
      </w:r>
      <w:r>
        <w:rPr>
          <w:rFonts w:ascii="宋体" w:hAnsi="宋体" w:hint="eastAsia"/>
          <w:b/>
          <w:sz w:val="24"/>
        </w:rPr>
        <w:lastRenderedPageBreak/>
        <w:t>商务要求评分</w:t>
      </w:r>
      <w:r>
        <w:rPr>
          <w:rFonts w:ascii="宋体" w:eastAsia="宋体" w:hAnsi="宋体" w:cs="Times New Roman" w:hint="eastAsia"/>
          <w:b/>
          <w:sz w:val="24"/>
        </w:rPr>
        <w:t>表</w:t>
      </w:r>
    </w:p>
    <w:tbl>
      <w:tblPr>
        <w:tblW w:w="91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63"/>
        <w:gridCol w:w="6840"/>
        <w:gridCol w:w="1071"/>
      </w:tblGrid>
      <w:tr w:rsidR="005D6306">
        <w:trPr>
          <w:trHeight w:val="608"/>
          <w:jc w:val="center"/>
        </w:trPr>
        <w:tc>
          <w:tcPr>
            <w:tcW w:w="1263" w:type="dxa"/>
            <w:vAlign w:val="center"/>
          </w:tcPr>
          <w:p w:rsidR="005D6306" w:rsidRDefault="00D4040C">
            <w:pPr>
              <w:jc w:val="center"/>
              <w:rPr>
                <w:rFonts w:ascii="宋体" w:hAnsi="宋体"/>
                <w:b/>
                <w:sz w:val="24"/>
              </w:rPr>
            </w:pPr>
            <w:r>
              <w:rPr>
                <w:rFonts w:ascii="宋体" w:hAnsi="宋体" w:hint="eastAsia"/>
                <w:b/>
                <w:sz w:val="24"/>
              </w:rPr>
              <w:t>评审项</w:t>
            </w:r>
          </w:p>
        </w:tc>
        <w:tc>
          <w:tcPr>
            <w:tcW w:w="6840" w:type="dxa"/>
            <w:vAlign w:val="center"/>
          </w:tcPr>
          <w:p w:rsidR="005D6306" w:rsidRDefault="00D4040C">
            <w:pPr>
              <w:jc w:val="center"/>
              <w:rPr>
                <w:rFonts w:ascii="宋体" w:eastAsia="宋体" w:hAnsi="宋体"/>
                <w:b/>
                <w:sz w:val="24"/>
              </w:rPr>
            </w:pPr>
            <w:r>
              <w:rPr>
                <w:rFonts w:ascii="宋体" w:hAnsi="宋体" w:hint="eastAsia"/>
                <w:b/>
                <w:sz w:val="24"/>
              </w:rPr>
              <w:t>评审内容</w:t>
            </w:r>
          </w:p>
        </w:tc>
        <w:tc>
          <w:tcPr>
            <w:tcW w:w="1071" w:type="dxa"/>
            <w:vAlign w:val="center"/>
          </w:tcPr>
          <w:p w:rsidR="005D6306" w:rsidRDefault="00D4040C">
            <w:pPr>
              <w:jc w:val="center"/>
              <w:rPr>
                <w:rFonts w:ascii="宋体" w:hAnsi="宋体"/>
                <w:b/>
                <w:sz w:val="24"/>
              </w:rPr>
            </w:pPr>
            <w:r>
              <w:rPr>
                <w:rFonts w:ascii="宋体" w:hAnsi="宋体" w:hint="eastAsia"/>
                <w:b/>
                <w:sz w:val="24"/>
              </w:rPr>
              <w:t>分值</w:t>
            </w:r>
          </w:p>
        </w:tc>
      </w:tr>
      <w:tr w:rsidR="005D6306">
        <w:trPr>
          <w:trHeight w:val="1309"/>
          <w:jc w:val="center"/>
        </w:trPr>
        <w:tc>
          <w:tcPr>
            <w:tcW w:w="1263" w:type="dxa"/>
            <w:vAlign w:val="center"/>
          </w:tcPr>
          <w:p w:rsidR="005D6306" w:rsidRDefault="00D4040C">
            <w:pPr>
              <w:jc w:val="center"/>
              <w:rPr>
                <w:rFonts w:ascii="宋体" w:eastAsia="宋体" w:hAnsi="宋体" w:cs="宋体"/>
                <w:bCs/>
                <w:kern w:val="0"/>
                <w:sz w:val="24"/>
              </w:rPr>
            </w:pPr>
            <w:r>
              <w:rPr>
                <w:rFonts w:ascii="宋体" w:eastAsia="宋体" w:hAnsi="宋体" w:cs="宋体" w:hint="eastAsia"/>
                <w:bCs/>
                <w:kern w:val="0"/>
                <w:sz w:val="24"/>
              </w:rPr>
              <w:t>同类项目业绩</w:t>
            </w:r>
          </w:p>
        </w:tc>
        <w:tc>
          <w:tcPr>
            <w:tcW w:w="6840"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供应商具有近3年至今同类项目业绩情况，每提供一个项目得1分，本项满分5分。（提供合同或验收文件关键页复印件加盖公章）注：提供合同复印件作为评审依据，无提供不得分。</w:t>
            </w:r>
          </w:p>
        </w:tc>
        <w:tc>
          <w:tcPr>
            <w:tcW w:w="1071" w:type="dxa"/>
            <w:vAlign w:val="center"/>
          </w:tcPr>
          <w:p w:rsidR="005D6306" w:rsidRDefault="00D4040C">
            <w:pPr>
              <w:jc w:val="center"/>
              <w:rPr>
                <w:rFonts w:ascii="宋体" w:hAnsi="宋体"/>
                <w:color w:val="C00000"/>
                <w:sz w:val="24"/>
              </w:rPr>
            </w:pPr>
            <w:r>
              <w:rPr>
                <w:rFonts w:ascii="宋体" w:hAnsi="宋体" w:hint="eastAsia"/>
                <w:sz w:val="24"/>
              </w:rPr>
              <w:t>5</w:t>
            </w:r>
          </w:p>
        </w:tc>
      </w:tr>
      <w:tr w:rsidR="005D6306">
        <w:trPr>
          <w:trHeight w:val="1697"/>
          <w:jc w:val="center"/>
        </w:trPr>
        <w:tc>
          <w:tcPr>
            <w:tcW w:w="1263" w:type="dxa"/>
            <w:vAlign w:val="center"/>
          </w:tcPr>
          <w:p w:rsidR="005D6306" w:rsidRDefault="00D4040C">
            <w:pPr>
              <w:jc w:val="center"/>
              <w:rPr>
                <w:rFonts w:ascii="宋体" w:eastAsia="宋体" w:hAnsi="宋体" w:cs="宋体"/>
                <w:bCs/>
                <w:kern w:val="0"/>
                <w:sz w:val="24"/>
              </w:rPr>
            </w:pPr>
            <w:r>
              <w:rPr>
                <w:rFonts w:ascii="宋体" w:eastAsia="宋体" w:hAnsi="宋体" w:cs="Times New Roman" w:hint="eastAsia"/>
                <w:sz w:val="24"/>
              </w:rPr>
              <w:t>供应商</w:t>
            </w:r>
            <w:r>
              <w:rPr>
                <w:rFonts w:ascii="宋体" w:eastAsia="宋体" w:hAnsi="宋体" w:cs="宋体" w:hint="eastAsia"/>
                <w:bCs/>
                <w:kern w:val="0"/>
                <w:sz w:val="24"/>
              </w:rPr>
              <w:t>综合能力</w:t>
            </w:r>
          </w:p>
        </w:tc>
        <w:tc>
          <w:tcPr>
            <w:tcW w:w="6840"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1、供应商具有能力成熟度等级证书三级CMMI3证书的，得2分。</w:t>
            </w:r>
          </w:p>
          <w:p w:rsidR="005D6306" w:rsidRDefault="00D4040C">
            <w:pPr>
              <w:rPr>
                <w:rFonts w:ascii="宋体" w:eastAsia="宋体" w:hAnsi="宋体" w:cs="Times New Roman"/>
                <w:sz w:val="24"/>
              </w:rPr>
            </w:pPr>
            <w:r>
              <w:rPr>
                <w:rFonts w:ascii="宋体" w:eastAsia="宋体" w:hAnsi="宋体" w:cs="Times New Roman" w:hint="eastAsia"/>
                <w:sz w:val="24"/>
              </w:rPr>
              <w:t>2、供应商具有信息安全管理体系（ISO27001)认证证书的得2分。</w:t>
            </w:r>
          </w:p>
          <w:p w:rsidR="005D6306" w:rsidRDefault="00D4040C">
            <w:pPr>
              <w:rPr>
                <w:rFonts w:ascii="宋体" w:eastAsia="宋体" w:hAnsi="宋体" w:cs="Times New Roman"/>
                <w:sz w:val="24"/>
              </w:rPr>
            </w:pPr>
            <w:r>
              <w:rPr>
                <w:rFonts w:ascii="宋体" w:eastAsia="宋体" w:hAnsi="宋体" w:cs="Times New Roman" w:hint="eastAsia"/>
                <w:sz w:val="24"/>
              </w:rPr>
              <w:t>3、供应商具有信息技术服务管理体系（ISO20000）认证证书的得2分。</w:t>
            </w:r>
          </w:p>
          <w:p w:rsidR="005D6306" w:rsidRDefault="00D4040C">
            <w:pPr>
              <w:rPr>
                <w:rFonts w:ascii="宋体" w:eastAsia="宋体" w:hAnsi="宋体" w:cs="Times New Roman"/>
                <w:sz w:val="24"/>
              </w:rPr>
            </w:pPr>
            <w:r>
              <w:rPr>
                <w:rFonts w:ascii="宋体" w:eastAsia="宋体" w:hAnsi="宋体" w:cs="Times New Roman" w:hint="eastAsia"/>
                <w:sz w:val="24"/>
              </w:rPr>
              <w:t>4、供应商具有医院信息管理计算机软件开发的知识产权管理体系（GB/T29490-2013）认证证书的得2分。</w:t>
            </w:r>
          </w:p>
          <w:p w:rsidR="005D6306" w:rsidRDefault="00D4040C">
            <w:pPr>
              <w:rPr>
                <w:rFonts w:ascii="宋体" w:eastAsia="宋体" w:hAnsi="宋体" w:cs="Times New Roman"/>
                <w:sz w:val="24"/>
              </w:rPr>
            </w:pPr>
            <w:r>
              <w:rPr>
                <w:rFonts w:ascii="宋体" w:eastAsia="宋体" w:hAnsi="宋体" w:cs="Times New Roman" w:hint="eastAsia"/>
                <w:sz w:val="24"/>
              </w:rPr>
              <w:t>注：</w:t>
            </w:r>
            <w:r>
              <w:rPr>
                <w:rFonts w:ascii="宋体" w:eastAsia="宋体" w:hAnsi="宋体" w:cs="宋体" w:hint="eastAsia"/>
                <w:bCs/>
                <w:kern w:val="0"/>
                <w:sz w:val="24"/>
              </w:rPr>
              <w:t>需提供相关证明文件复印件。</w:t>
            </w:r>
          </w:p>
        </w:tc>
        <w:tc>
          <w:tcPr>
            <w:tcW w:w="1071" w:type="dxa"/>
            <w:vAlign w:val="center"/>
          </w:tcPr>
          <w:p w:rsidR="005D6306" w:rsidRDefault="00D4040C">
            <w:pPr>
              <w:jc w:val="center"/>
              <w:rPr>
                <w:rFonts w:ascii="宋体" w:hAnsi="宋体"/>
                <w:color w:val="FF0000"/>
                <w:sz w:val="24"/>
              </w:rPr>
            </w:pPr>
            <w:r>
              <w:rPr>
                <w:rFonts w:ascii="宋体" w:hAnsi="宋体" w:hint="eastAsia"/>
                <w:sz w:val="24"/>
              </w:rPr>
              <w:t>8</w:t>
            </w:r>
          </w:p>
        </w:tc>
      </w:tr>
      <w:tr w:rsidR="005D6306">
        <w:trPr>
          <w:trHeight w:val="1560"/>
          <w:jc w:val="center"/>
        </w:trPr>
        <w:tc>
          <w:tcPr>
            <w:tcW w:w="1263" w:type="dxa"/>
            <w:vAlign w:val="center"/>
          </w:tcPr>
          <w:p w:rsidR="005D6306" w:rsidRDefault="00D4040C">
            <w:pPr>
              <w:jc w:val="center"/>
              <w:rPr>
                <w:rFonts w:ascii="宋体" w:eastAsia="宋体" w:hAnsi="宋体" w:cs="宋体"/>
                <w:bCs/>
                <w:kern w:val="0"/>
                <w:sz w:val="24"/>
              </w:rPr>
            </w:pPr>
            <w:r>
              <w:rPr>
                <w:rFonts w:ascii="宋体" w:eastAsia="宋体" w:hAnsi="宋体" w:cs="宋体" w:hint="eastAsia"/>
                <w:bCs/>
                <w:kern w:val="0"/>
                <w:sz w:val="24"/>
              </w:rPr>
              <w:t>项目技术力量情况</w:t>
            </w:r>
          </w:p>
        </w:tc>
        <w:tc>
          <w:tcPr>
            <w:tcW w:w="6840"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1、拟派本项目经理具有PMP认证证书或取得人社部及工信部颁发的计算机技术与软件专业技术资格的信息系统项目管理师（高级）资格证书的得2分。</w:t>
            </w:r>
          </w:p>
          <w:p w:rsidR="005D6306" w:rsidRDefault="00D4040C">
            <w:pPr>
              <w:rPr>
                <w:rFonts w:ascii="宋体" w:eastAsia="宋体" w:hAnsi="宋体" w:cs="Times New Roman"/>
                <w:sz w:val="24"/>
              </w:rPr>
            </w:pPr>
            <w:r>
              <w:rPr>
                <w:rFonts w:ascii="宋体" w:eastAsia="宋体" w:hAnsi="宋体" w:cs="Times New Roman" w:hint="eastAsia"/>
                <w:sz w:val="24"/>
              </w:rPr>
              <w:t>2、拟派本项目团队成员中（不含项目经理）具有PMP认证证书或取得人社部及工信部颁发的计算机技术与软件专业技术资格中级或以上资格证书的得1分。每提供1个证书得1分，本项满分3分,一人多证可重复得分。</w:t>
            </w:r>
          </w:p>
          <w:p w:rsidR="005D6306" w:rsidRDefault="00D4040C">
            <w:pPr>
              <w:rPr>
                <w:rFonts w:ascii="宋体" w:eastAsia="宋体" w:hAnsi="宋体" w:cs="Times New Roman"/>
                <w:sz w:val="24"/>
              </w:rPr>
            </w:pPr>
            <w:r>
              <w:rPr>
                <w:rFonts w:ascii="宋体" w:eastAsia="宋体" w:hAnsi="宋体" w:cs="Times New Roman" w:hint="eastAsia"/>
                <w:sz w:val="24"/>
              </w:rPr>
              <w:t>注：</w:t>
            </w:r>
          </w:p>
          <w:p w:rsidR="005D6306" w:rsidRDefault="00D4040C">
            <w:pPr>
              <w:rPr>
                <w:rFonts w:ascii="宋体" w:eastAsia="宋体" w:hAnsi="宋体" w:cs="Times New Roman"/>
                <w:sz w:val="24"/>
              </w:rPr>
            </w:pPr>
            <w:r>
              <w:rPr>
                <w:rFonts w:ascii="宋体" w:eastAsia="宋体" w:hAnsi="宋体" w:cs="Times New Roman" w:hint="eastAsia"/>
                <w:sz w:val="24"/>
              </w:rPr>
              <w:t>（1）须提供证书复印件，证书需在有效期内，不提供不得分；</w:t>
            </w:r>
          </w:p>
          <w:p w:rsidR="005D6306" w:rsidRDefault="00D4040C">
            <w:pPr>
              <w:rPr>
                <w:rFonts w:ascii="宋体" w:eastAsia="宋体" w:hAnsi="宋体" w:cs="Times New Roman"/>
                <w:sz w:val="24"/>
              </w:rPr>
            </w:pPr>
            <w:r>
              <w:rPr>
                <w:rFonts w:ascii="宋体" w:eastAsia="宋体" w:hAnsi="宋体" w:cs="Times New Roman" w:hint="eastAsia"/>
                <w:sz w:val="24"/>
              </w:rPr>
              <w:t>（2）以上须提供人员在供应商处购买的近六个月社保证明加盖单位公章作为评审依据，如未能提供社保缴费证明材料，此项不得分。</w:t>
            </w:r>
          </w:p>
        </w:tc>
        <w:tc>
          <w:tcPr>
            <w:tcW w:w="1071" w:type="dxa"/>
            <w:vAlign w:val="center"/>
          </w:tcPr>
          <w:p w:rsidR="005D6306" w:rsidRDefault="00D4040C">
            <w:pPr>
              <w:jc w:val="center"/>
              <w:rPr>
                <w:rFonts w:ascii="宋体" w:eastAsia="宋体" w:hAnsi="宋体"/>
                <w:sz w:val="24"/>
              </w:rPr>
            </w:pPr>
            <w:r>
              <w:rPr>
                <w:rFonts w:ascii="宋体" w:hAnsi="宋体" w:hint="eastAsia"/>
                <w:sz w:val="24"/>
              </w:rPr>
              <w:t>5</w:t>
            </w:r>
          </w:p>
        </w:tc>
      </w:tr>
      <w:tr w:rsidR="005D6306">
        <w:trPr>
          <w:trHeight w:val="1300"/>
          <w:jc w:val="center"/>
        </w:trPr>
        <w:tc>
          <w:tcPr>
            <w:tcW w:w="1263" w:type="dxa"/>
            <w:vAlign w:val="center"/>
          </w:tcPr>
          <w:p w:rsidR="005D6306" w:rsidRDefault="00D4040C">
            <w:pPr>
              <w:jc w:val="center"/>
              <w:rPr>
                <w:rFonts w:ascii="宋体" w:eastAsia="宋体" w:hAnsi="宋体" w:cs="Times New Roman"/>
                <w:sz w:val="24"/>
              </w:rPr>
            </w:pPr>
            <w:r>
              <w:rPr>
                <w:rFonts w:ascii="宋体" w:eastAsia="宋体" w:hAnsi="宋体" w:cs="Times New Roman" w:hint="eastAsia"/>
                <w:sz w:val="24"/>
              </w:rPr>
              <w:t>技术培训方案</w:t>
            </w:r>
          </w:p>
        </w:tc>
        <w:tc>
          <w:tcPr>
            <w:tcW w:w="6840"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根据供应商针对本项目的</w:t>
            </w:r>
            <w:r>
              <w:rPr>
                <w:rFonts w:ascii="宋体" w:eastAsia="宋体" w:hAnsi="宋体" w:cs="宋体" w:hint="eastAsia"/>
                <w:bCs/>
                <w:kern w:val="0"/>
                <w:sz w:val="24"/>
              </w:rPr>
              <w:t>技术</w:t>
            </w:r>
            <w:r>
              <w:rPr>
                <w:rFonts w:ascii="宋体" w:eastAsia="宋体" w:hAnsi="宋体" w:cs="Times New Roman" w:hint="eastAsia"/>
                <w:sz w:val="24"/>
              </w:rPr>
              <w:t xml:space="preserve">培训方案进行评价： </w:t>
            </w:r>
          </w:p>
          <w:p w:rsidR="005D6306" w:rsidRDefault="00D4040C">
            <w:pPr>
              <w:rPr>
                <w:rFonts w:ascii="宋体" w:eastAsia="宋体" w:hAnsi="宋体" w:cs="Times New Roman"/>
                <w:sz w:val="24"/>
              </w:rPr>
            </w:pPr>
            <w:r>
              <w:rPr>
                <w:rFonts w:ascii="宋体" w:eastAsia="宋体" w:hAnsi="宋体" w:cs="Times New Roman" w:hint="eastAsia"/>
                <w:sz w:val="24"/>
              </w:rPr>
              <w:t>1、</w:t>
            </w:r>
            <w:r>
              <w:rPr>
                <w:rFonts w:ascii="宋体" w:eastAsia="宋体" w:hAnsi="宋体" w:cs="宋体" w:hint="eastAsia"/>
                <w:bCs/>
                <w:kern w:val="0"/>
                <w:sz w:val="24"/>
              </w:rPr>
              <w:t>技术</w:t>
            </w:r>
            <w:r>
              <w:rPr>
                <w:rFonts w:ascii="宋体" w:eastAsia="宋体" w:hAnsi="宋体" w:cs="Times New Roman" w:hint="eastAsia"/>
                <w:sz w:val="24"/>
              </w:rPr>
              <w:t xml:space="preserve">培训方案完全满足项目需求的，得6分； </w:t>
            </w:r>
          </w:p>
          <w:p w:rsidR="005D6306" w:rsidRDefault="00D4040C">
            <w:pPr>
              <w:rPr>
                <w:rFonts w:ascii="宋体" w:eastAsia="宋体" w:hAnsi="宋体" w:cs="Times New Roman"/>
                <w:sz w:val="24"/>
              </w:rPr>
            </w:pPr>
            <w:r>
              <w:rPr>
                <w:rFonts w:ascii="宋体" w:eastAsia="宋体" w:hAnsi="宋体" w:cs="Times New Roman" w:hint="eastAsia"/>
                <w:sz w:val="24"/>
              </w:rPr>
              <w:t>2、</w:t>
            </w:r>
            <w:r>
              <w:rPr>
                <w:rFonts w:ascii="宋体" w:eastAsia="宋体" w:hAnsi="宋体" w:cs="宋体" w:hint="eastAsia"/>
                <w:bCs/>
                <w:kern w:val="0"/>
                <w:sz w:val="24"/>
              </w:rPr>
              <w:t>技术</w:t>
            </w:r>
            <w:r>
              <w:rPr>
                <w:rFonts w:ascii="宋体" w:eastAsia="宋体" w:hAnsi="宋体" w:cs="Times New Roman" w:hint="eastAsia"/>
                <w:sz w:val="24"/>
              </w:rPr>
              <w:t xml:space="preserve">培训方案基本满足项目需求的，得 4分； </w:t>
            </w:r>
          </w:p>
          <w:p w:rsidR="005D6306" w:rsidRDefault="00D4040C">
            <w:pPr>
              <w:pStyle w:val="a3"/>
            </w:pPr>
            <w:r>
              <w:rPr>
                <w:rFonts w:hAnsi="宋体" w:cs="Times New Roman" w:hint="eastAsia"/>
                <w:sz w:val="24"/>
              </w:rPr>
              <w:t>3、</w:t>
            </w:r>
            <w:r>
              <w:rPr>
                <w:rFonts w:hAnsi="宋体" w:cs="宋体" w:hint="eastAsia"/>
                <w:bCs/>
                <w:kern w:val="0"/>
                <w:sz w:val="24"/>
              </w:rPr>
              <w:t>技术</w:t>
            </w:r>
            <w:r>
              <w:rPr>
                <w:rFonts w:hAnsi="宋体" w:cs="Times New Roman" w:hint="eastAsia"/>
                <w:sz w:val="24"/>
              </w:rPr>
              <w:t>培训方案部分满足项目需求的，得 2分；</w:t>
            </w:r>
          </w:p>
          <w:p w:rsidR="005D6306" w:rsidRDefault="00D4040C">
            <w:pPr>
              <w:rPr>
                <w:rFonts w:ascii="宋体" w:eastAsia="宋体" w:hAnsi="宋体" w:cs="Times New Roman"/>
                <w:sz w:val="24"/>
              </w:rPr>
            </w:pPr>
            <w:r>
              <w:rPr>
                <w:rFonts w:ascii="宋体" w:eastAsia="宋体" w:hAnsi="宋体" w:cs="Times New Roman" w:hint="eastAsia"/>
                <w:sz w:val="24"/>
              </w:rPr>
              <w:t>4、未提供或</w:t>
            </w:r>
            <w:r>
              <w:rPr>
                <w:rFonts w:ascii="宋体" w:eastAsia="宋体" w:hAnsi="宋体" w:cs="宋体" w:hint="eastAsia"/>
                <w:bCs/>
                <w:kern w:val="0"/>
                <w:sz w:val="24"/>
              </w:rPr>
              <w:t>技术培训方案</w:t>
            </w:r>
            <w:r>
              <w:rPr>
                <w:rFonts w:ascii="宋体" w:eastAsia="宋体" w:hAnsi="宋体" w:cs="Times New Roman" w:hint="eastAsia"/>
                <w:sz w:val="24"/>
              </w:rPr>
              <w:t>无法满足项目需求的，不得分。</w:t>
            </w:r>
          </w:p>
        </w:tc>
        <w:tc>
          <w:tcPr>
            <w:tcW w:w="1071" w:type="dxa"/>
            <w:vAlign w:val="center"/>
          </w:tcPr>
          <w:p w:rsidR="005D6306" w:rsidRDefault="00D4040C">
            <w:pPr>
              <w:jc w:val="center"/>
              <w:rPr>
                <w:rFonts w:ascii="宋体" w:hAnsi="宋体"/>
                <w:sz w:val="24"/>
              </w:rPr>
            </w:pPr>
            <w:r>
              <w:rPr>
                <w:rFonts w:ascii="宋体" w:hAnsi="宋体" w:hint="eastAsia"/>
                <w:sz w:val="24"/>
              </w:rPr>
              <w:t>6</w:t>
            </w:r>
          </w:p>
        </w:tc>
      </w:tr>
      <w:tr w:rsidR="005D6306">
        <w:trPr>
          <w:trHeight w:val="680"/>
          <w:jc w:val="center"/>
        </w:trPr>
        <w:tc>
          <w:tcPr>
            <w:tcW w:w="1263" w:type="dxa"/>
            <w:vAlign w:val="center"/>
          </w:tcPr>
          <w:p w:rsidR="005D6306" w:rsidRDefault="00D4040C">
            <w:pPr>
              <w:jc w:val="center"/>
              <w:rPr>
                <w:rFonts w:ascii="宋体" w:eastAsia="宋体" w:hAnsi="宋体" w:cs="Times New Roman"/>
                <w:sz w:val="24"/>
              </w:rPr>
            </w:pPr>
            <w:r>
              <w:rPr>
                <w:rFonts w:ascii="宋体" w:eastAsia="宋体" w:hAnsi="宋体" w:cs="Times New Roman" w:hint="eastAsia"/>
                <w:sz w:val="24"/>
              </w:rPr>
              <w:t>售后服务方案</w:t>
            </w:r>
          </w:p>
        </w:tc>
        <w:tc>
          <w:tcPr>
            <w:tcW w:w="6840" w:type="dxa"/>
            <w:vAlign w:val="center"/>
          </w:tcPr>
          <w:p w:rsidR="005D6306" w:rsidRDefault="00D4040C">
            <w:pPr>
              <w:rPr>
                <w:rFonts w:ascii="宋体" w:eastAsia="宋体" w:hAnsi="宋体" w:cs="Times New Roman"/>
                <w:sz w:val="24"/>
              </w:rPr>
            </w:pPr>
            <w:r>
              <w:rPr>
                <w:rFonts w:ascii="宋体" w:eastAsia="宋体" w:hAnsi="宋体" w:cs="Times New Roman" w:hint="eastAsia"/>
                <w:sz w:val="24"/>
              </w:rPr>
              <w:t xml:space="preserve">根据供应商针对本项目设计的售后服务方案进行评审： </w:t>
            </w:r>
          </w:p>
          <w:p w:rsidR="005D6306" w:rsidRDefault="00D4040C">
            <w:pPr>
              <w:rPr>
                <w:rFonts w:ascii="宋体" w:eastAsia="宋体" w:hAnsi="宋体" w:cs="Times New Roman"/>
                <w:sz w:val="24"/>
              </w:rPr>
            </w:pPr>
            <w:r>
              <w:rPr>
                <w:rFonts w:ascii="宋体" w:eastAsia="宋体" w:hAnsi="宋体" w:cs="Times New Roman" w:hint="eastAsia"/>
                <w:sz w:val="24"/>
              </w:rPr>
              <w:t xml:space="preserve">1、售后服务方案详细、全面、针对远程服务、故障应急现场服务、服务改进、解决兼容问题等方面均能提供具体可行的措施或预案，得7分； </w:t>
            </w:r>
          </w:p>
          <w:p w:rsidR="005D6306" w:rsidRDefault="00D4040C">
            <w:pPr>
              <w:rPr>
                <w:rFonts w:ascii="宋体" w:eastAsia="宋体" w:hAnsi="宋体" w:cs="Times New Roman"/>
                <w:sz w:val="24"/>
              </w:rPr>
            </w:pPr>
            <w:r>
              <w:rPr>
                <w:rFonts w:ascii="宋体" w:eastAsia="宋体" w:hAnsi="宋体" w:cs="Times New Roman" w:hint="eastAsia"/>
                <w:sz w:val="24"/>
              </w:rPr>
              <w:t xml:space="preserve">2、售后服务方案基本全面，基本覆盖售后服务要求，但内容详细程度欠缺，或者措施欠缺科学合理的，得4分； </w:t>
            </w:r>
          </w:p>
          <w:p w:rsidR="005D6306" w:rsidRDefault="00D4040C">
            <w:pPr>
              <w:rPr>
                <w:rFonts w:ascii="宋体" w:eastAsia="宋体" w:hAnsi="宋体" w:cs="Times New Roman"/>
                <w:sz w:val="24"/>
              </w:rPr>
            </w:pPr>
            <w:r>
              <w:rPr>
                <w:rFonts w:ascii="宋体" w:eastAsia="宋体" w:hAnsi="宋体" w:cs="Times New Roman" w:hint="eastAsia"/>
                <w:sz w:val="24"/>
              </w:rPr>
              <w:t>3、售后服务方案不详细或者缺漏较多，或者可行性不足的，得2分；</w:t>
            </w:r>
          </w:p>
          <w:p w:rsidR="005D6306" w:rsidRDefault="00D4040C">
            <w:pPr>
              <w:rPr>
                <w:rFonts w:ascii="宋体" w:eastAsia="宋体" w:hAnsi="宋体" w:cs="Times New Roman"/>
                <w:sz w:val="24"/>
              </w:rPr>
            </w:pPr>
            <w:r>
              <w:rPr>
                <w:rFonts w:ascii="宋体" w:eastAsia="宋体" w:hAnsi="宋体" w:cs="Times New Roman" w:hint="eastAsia"/>
                <w:sz w:val="24"/>
              </w:rPr>
              <w:t>4、未提供售后服务方案的不得分。</w:t>
            </w:r>
          </w:p>
        </w:tc>
        <w:tc>
          <w:tcPr>
            <w:tcW w:w="1071" w:type="dxa"/>
            <w:vAlign w:val="center"/>
          </w:tcPr>
          <w:p w:rsidR="005D6306" w:rsidRDefault="00D4040C">
            <w:pPr>
              <w:jc w:val="center"/>
              <w:rPr>
                <w:rFonts w:ascii="宋体" w:eastAsia="宋体" w:hAnsi="宋体"/>
                <w:sz w:val="24"/>
              </w:rPr>
            </w:pPr>
            <w:r>
              <w:rPr>
                <w:rFonts w:ascii="宋体" w:hAnsi="宋体" w:hint="eastAsia"/>
                <w:sz w:val="24"/>
              </w:rPr>
              <w:t>7</w:t>
            </w:r>
          </w:p>
        </w:tc>
      </w:tr>
      <w:tr w:rsidR="005D6306">
        <w:trPr>
          <w:trHeight w:val="622"/>
          <w:jc w:val="center"/>
        </w:trPr>
        <w:tc>
          <w:tcPr>
            <w:tcW w:w="8103" w:type="dxa"/>
            <w:gridSpan w:val="2"/>
            <w:vAlign w:val="center"/>
          </w:tcPr>
          <w:p w:rsidR="005D6306" w:rsidRDefault="00D4040C">
            <w:pPr>
              <w:jc w:val="center"/>
              <w:rPr>
                <w:rFonts w:ascii="宋体" w:hAnsi="宋体"/>
                <w:sz w:val="24"/>
              </w:rPr>
            </w:pPr>
            <w:r>
              <w:rPr>
                <w:rFonts w:ascii="宋体" w:hAnsi="宋体" w:hint="eastAsia"/>
                <w:sz w:val="24"/>
              </w:rPr>
              <w:t>合计</w:t>
            </w:r>
          </w:p>
        </w:tc>
        <w:tc>
          <w:tcPr>
            <w:tcW w:w="1071" w:type="dxa"/>
            <w:vAlign w:val="center"/>
          </w:tcPr>
          <w:p w:rsidR="005D6306" w:rsidRDefault="00D4040C">
            <w:pPr>
              <w:jc w:val="center"/>
              <w:rPr>
                <w:rFonts w:ascii="宋体" w:hAnsi="宋体"/>
                <w:sz w:val="24"/>
              </w:rPr>
            </w:pPr>
            <w:r>
              <w:rPr>
                <w:rFonts w:ascii="宋体" w:hAnsi="宋体" w:hint="eastAsia"/>
                <w:sz w:val="24"/>
              </w:rPr>
              <w:t>31</w:t>
            </w:r>
          </w:p>
        </w:tc>
      </w:tr>
    </w:tbl>
    <w:p w:rsidR="005D6306" w:rsidRDefault="00D4040C">
      <w:pPr>
        <w:pStyle w:val="4"/>
        <w:spacing w:line="360" w:lineRule="auto"/>
        <w:ind w:firstLine="0"/>
        <w:rPr>
          <w:rFonts w:ascii="宋体" w:hAnsi="宋体" w:cs="宋体"/>
          <w:sz w:val="24"/>
          <w:szCs w:val="24"/>
        </w:rPr>
      </w:pPr>
      <w:r>
        <w:rPr>
          <w:rFonts w:ascii="宋体" w:hAnsi="宋体" w:cs="宋体" w:hint="eastAsia"/>
          <w:sz w:val="24"/>
          <w:szCs w:val="24"/>
        </w:rPr>
        <w:lastRenderedPageBreak/>
        <w:t>1）磋商文件要求提交的与评分相关的各类有效资料，供应商如未按要求提交的或有缺项的，该项评分按要求进行扣分或零分，但不作为无效响应条件。</w:t>
      </w:r>
    </w:p>
    <w:p w:rsidR="005D6306" w:rsidRDefault="00D4040C">
      <w:pPr>
        <w:pStyle w:val="4"/>
        <w:spacing w:line="360" w:lineRule="auto"/>
        <w:ind w:firstLine="0"/>
        <w:rPr>
          <w:rFonts w:ascii="宋体" w:hAnsi="宋体" w:cs="宋体"/>
          <w:sz w:val="24"/>
          <w:szCs w:val="24"/>
        </w:rPr>
      </w:pPr>
      <w:r>
        <w:rPr>
          <w:rFonts w:ascii="宋体" w:hAnsi="宋体" w:cs="宋体" w:hint="eastAsia"/>
          <w:sz w:val="24"/>
          <w:szCs w:val="24"/>
        </w:rPr>
        <w:t>2）各</w:t>
      </w:r>
      <w:r>
        <w:rPr>
          <w:rFonts w:ascii="宋体" w:hAnsi="宋体" w:cs="宋体" w:hint="eastAsia"/>
          <w:color w:val="000000"/>
          <w:kern w:val="0"/>
          <w:sz w:val="24"/>
          <w:szCs w:val="24"/>
        </w:rPr>
        <w:t>磋商小组成员</w:t>
      </w:r>
      <w:r>
        <w:rPr>
          <w:rFonts w:ascii="宋体" w:hAnsi="宋体" w:cs="宋体" w:hint="eastAsia"/>
          <w:sz w:val="24"/>
          <w:szCs w:val="24"/>
        </w:rPr>
        <w:t>按规定的范围内进行量化打分，并统计总分。</w:t>
      </w:r>
    </w:p>
    <w:p w:rsidR="005D6306" w:rsidRDefault="005D6306">
      <w:pPr>
        <w:pStyle w:val="4"/>
        <w:spacing w:line="360" w:lineRule="auto"/>
        <w:ind w:firstLine="0"/>
        <w:rPr>
          <w:rFonts w:ascii="宋体" w:hAnsi="宋体" w:cs="宋体"/>
          <w:sz w:val="24"/>
          <w:szCs w:val="24"/>
        </w:rPr>
      </w:pPr>
    </w:p>
    <w:p w:rsidR="005D6306" w:rsidRDefault="00D4040C">
      <w:pPr>
        <w:adjustRightInd w:val="0"/>
        <w:snapToGrid w:val="0"/>
        <w:spacing w:line="360" w:lineRule="auto"/>
        <w:ind w:firstLineChars="1100" w:firstLine="3092"/>
        <w:rPr>
          <w:rFonts w:ascii="黑体" w:eastAsia="黑体" w:hAnsi="黑体" w:cs="黑体"/>
          <w:b/>
          <w:color w:val="000000"/>
          <w:sz w:val="28"/>
          <w:szCs w:val="28"/>
        </w:rPr>
      </w:pPr>
      <w:r>
        <w:rPr>
          <w:rFonts w:ascii="黑体" w:eastAsia="黑体" w:hAnsi="黑体" w:cs="黑体" w:hint="eastAsia"/>
          <w:b/>
          <w:color w:val="000000"/>
          <w:sz w:val="28"/>
          <w:szCs w:val="28"/>
        </w:rPr>
        <w:t>价格评分表</w:t>
      </w:r>
      <w:bookmarkStart w:id="0" w:name="_GoBack"/>
      <w:bookmarkEnd w:id="0"/>
    </w:p>
    <w:p w:rsidR="005D6306" w:rsidRDefault="00D4040C">
      <w:pPr>
        <w:adjustRightInd w:val="0"/>
        <w:snapToGrid w:val="0"/>
        <w:spacing w:line="360" w:lineRule="auto"/>
        <w:ind w:firstLineChars="200" w:firstLine="480"/>
        <w:rPr>
          <w:rFonts w:ascii="宋体" w:hAnsi="宋体"/>
          <w:color w:val="000000"/>
          <w:sz w:val="28"/>
          <w:szCs w:val="28"/>
        </w:rPr>
      </w:pPr>
      <w:r>
        <w:rPr>
          <w:rFonts w:ascii="宋体" w:eastAsia="宋体" w:hAnsi="宋体" w:cs="宋体" w:hint="eastAsia"/>
          <w:color w:val="000000"/>
          <w:sz w:val="24"/>
        </w:rPr>
        <w:t>价格评分（20%）：将磋商小组校核后的各供应商的</w:t>
      </w:r>
      <w:r>
        <w:rPr>
          <w:rFonts w:ascii="宋体" w:eastAsia="宋体" w:hAnsi="宋体" w:cs="宋体" w:hint="eastAsia"/>
          <w:b/>
          <w:bCs/>
          <w:color w:val="000000"/>
          <w:sz w:val="24"/>
          <w:u w:val="single"/>
        </w:rPr>
        <w:t>投标总价</w:t>
      </w:r>
      <w:r>
        <w:rPr>
          <w:rFonts w:ascii="宋体" w:eastAsia="宋体" w:hAnsi="宋体" w:cs="宋体" w:hint="eastAsia"/>
          <w:color w:val="000000"/>
          <w:sz w:val="24"/>
        </w:rPr>
        <w:t>定义为评标价格。取各评标价格的最低价作为评标基准价格。各供应商的价格评分按以下公式计算：</w:t>
      </w:r>
      <w:r>
        <w:rPr>
          <w:rFonts w:ascii="宋体" w:eastAsia="宋体" w:hAnsi="宋体" w:cs="宋体" w:hint="eastAsia"/>
          <w:color w:val="000000"/>
          <w:sz w:val="24"/>
          <w:u w:val="single"/>
        </w:rPr>
        <w:t>价格评分=（评标基准价格/评标价格）×系数×100</w:t>
      </w:r>
      <w:r>
        <w:rPr>
          <w:rFonts w:ascii="宋体" w:eastAsia="宋体" w:hAnsi="宋体" w:cs="宋体" w:hint="eastAsia"/>
          <w:color w:val="000000"/>
          <w:sz w:val="24"/>
        </w:rPr>
        <w:t>。</w:t>
      </w:r>
    </w:p>
    <w:tbl>
      <w:tblPr>
        <w:tblStyle w:val="a4"/>
        <w:tblW w:w="8538" w:type="dxa"/>
        <w:jc w:val="center"/>
        <w:tblLayout w:type="fixed"/>
        <w:tblCellMar>
          <w:top w:w="56" w:type="dxa"/>
          <w:left w:w="96" w:type="dxa"/>
          <w:bottom w:w="56" w:type="dxa"/>
          <w:right w:w="96" w:type="dxa"/>
        </w:tblCellMar>
        <w:tblLook w:val="04A0"/>
      </w:tblPr>
      <w:tblGrid>
        <w:gridCol w:w="1290"/>
        <w:gridCol w:w="1371"/>
        <w:gridCol w:w="1512"/>
        <w:gridCol w:w="1452"/>
        <w:gridCol w:w="1485"/>
        <w:gridCol w:w="1428"/>
      </w:tblGrid>
      <w:tr w:rsidR="005D6306">
        <w:trPr>
          <w:jc w:val="center"/>
        </w:trPr>
        <w:tc>
          <w:tcPr>
            <w:tcW w:w="1290" w:type="dxa"/>
            <w:tcBorders>
              <w:top w:val="single" w:sz="4" w:space="0" w:color="auto"/>
              <w:left w:val="single" w:sz="4" w:space="0" w:color="auto"/>
              <w:bottom w:val="single" w:sz="4" w:space="0" w:color="auto"/>
              <w:right w:val="single" w:sz="4" w:space="0" w:color="auto"/>
            </w:tcBorders>
            <w:noWrap/>
            <w:vAlign w:val="center"/>
          </w:tcPr>
          <w:p w:rsidR="005D6306" w:rsidRDefault="00D4040C">
            <w:pPr>
              <w:snapToGrid w:val="0"/>
              <w:rPr>
                <w:rFonts w:ascii="宋体" w:eastAsia="宋体" w:hAnsi="宋体" w:cs="宋体"/>
                <w:b/>
                <w:sz w:val="24"/>
              </w:rPr>
            </w:pPr>
            <w:r>
              <w:rPr>
                <w:rFonts w:ascii="宋体" w:eastAsia="宋体" w:hAnsi="宋体" w:cs="宋体" w:hint="eastAsia"/>
                <w:b/>
                <w:sz w:val="24"/>
              </w:rPr>
              <w:t>设备名称</w:t>
            </w:r>
          </w:p>
        </w:tc>
        <w:tc>
          <w:tcPr>
            <w:tcW w:w="7248" w:type="dxa"/>
            <w:gridSpan w:val="5"/>
            <w:tcBorders>
              <w:top w:val="single" w:sz="4" w:space="0" w:color="auto"/>
              <w:left w:val="single" w:sz="4" w:space="0" w:color="auto"/>
              <w:bottom w:val="single" w:sz="4" w:space="0" w:color="auto"/>
              <w:right w:val="single" w:sz="4" w:space="0" w:color="auto"/>
            </w:tcBorders>
            <w:noWrap/>
            <w:vAlign w:val="center"/>
          </w:tcPr>
          <w:p w:rsidR="005D6306" w:rsidRDefault="005D6306">
            <w:pPr>
              <w:snapToGrid w:val="0"/>
              <w:rPr>
                <w:b/>
                <w:sz w:val="28"/>
                <w:szCs w:val="28"/>
              </w:rPr>
            </w:pPr>
          </w:p>
        </w:tc>
      </w:tr>
      <w:tr w:rsidR="005D6306">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D6306" w:rsidRDefault="00D4040C">
            <w:pPr>
              <w:snapToGrid w:val="0"/>
              <w:jc w:val="left"/>
              <w:rPr>
                <w:rFonts w:ascii="宋体" w:eastAsia="宋体" w:hAnsi="宋体" w:cs="宋体"/>
                <w:b/>
                <w:sz w:val="24"/>
              </w:rPr>
            </w:pPr>
            <w:r>
              <w:rPr>
                <w:rFonts w:ascii="宋体" w:eastAsia="宋体" w:hAnsi="宋体" w:cs="宋体" w:hint="eastAsia"/>
                <w:b/>
                <w:sz w:val="24"/>
              </w:rPr>
              <w:t>投标公司</w:t>
            </w:r>
          </w:p>
        </w:tc>
        <w:tc>
          <w:tcPr>
            <w:tcW w:w="1371" w:type="dxa"/>
            <w:tcBorders>
              <w:top w:val="single" w:sz="4" w:space="0" w:color="auto"/>
              <w:left w:val="single" w:sz="4" w:space="0" w:color="auto"/>
              <w:bottom w:val="single" w:sz="4" w:space="0" w:color="auto"/>
              <w:right w:val="single" w:sz="4" w:space="0" w:color="auto"/>
            </w:tcBorders>
            <w:noWrap/>
          </w:tcPr>
          <w:p w:rsidR="005D6306" w:rsidRDefault="005D6306">
            <w:pPr>
              <w:snapToGrid w:val="0"/>
              <w:rPr>
                <w:b/>
                <w:sz w:val="28"/>
                <w:szCs w:val="28"/>
              </w:rPr>
            </w:pPr>
          </w:p>
        </w:tc>
        <w:tc>
          <w:tcPr>
            <w:tcW w:w="1512" w:type="dxa"/>
            <w:tcBorders>
              <w:top w:val="single" w:sz="4" w:space="0" w:color="auto"/>
              <w:left w:val="single" w:sz="4" w:space="0" w:color="auto"/>
              <w:bottom w:val="single" w:sz="4" w:space="0" w:color="auto"/>
              <w:right w:val="single" w:sz="4" w:space="0" w:color="auto"/>
            </w:tcBorders>
          </w:tcPr>
          <w:p w:rsidR="005D6306" w:rsidRDefault="005D6306">
            <w:pPr>
              <w:snapToGrid w:val="0"/>
              <w:rPr>
                <w:b/>
                <w:sz w:val="28"/>
                <w:szCs w:val="28"/>
              </w:rPr>
            </w:pPr>
          </w:p>
        </w:tc>
        <w:tc>
          <w:tcPr>
            <w:tcW w:w="1452" w:type="dxa"/>
            <w:tcBorders>
              <w:top w:val="single" w:sz="4" w:space="0" w:color="auto"/>
              <w:left w:val="single" w:sz="4" w:space="0" w:color="auto"/>
              <w:bottom w:val="single" w:sz="4" w:space="0" w:color="auto"/>
              <w:right w:val="single" w:sz="4" w:space="0" w:color="auto"/>
            </w:tcBorders>
          </w:tcPr>
          <w:p w:rsidR="005D6306" w:rsidRDefault="005D6306">
            <w:pPr>
              <w:snapToGrid w:val="0"/>
              <w:rPr>
                <w:b/>
                <w:sz w:val="28"/>
                <w:szCs w:val="28"/>
              </w:rPr>
            </w:pPr>
          </w:p>
        </w:tc>
        <w:tc>
          <w:tcPr>
            <w:tcW w:w="1485" w:type="dxa"/>
            <w:tcBorders>
              <w:top w:val="single" w:sz="4" w:space="0" w:color="auto"/>
              <w:left w:val="single" w:sz="4" w:space="0" w:color="auto"/>
              <w:bottom w:val="single" w:sz="4" w:space="0" w:color="auto"/>
              <w:right w:val="single" w:sz="4" w:space="0" w:color="auto"/>
            </w:tcBorders>
          </w:tcPr>
          <w:p w:rsidR="005D6306" w:rsidRDefault="005D6306">
            <w:pPr>
              <w:snapToGrid w:val="0"/>
              <w:rPr>
                <w:b/>
                <w:sz w:val="28"/>
                <w:szCs w:val="28"/>
              </w:rPr>
            </w:pPr>
          </w:p>
        </w:tc>
        <w:tc>
          <w:tcPr>
            <w:tcW w:w="1428" w:type="dxa"/>
            <w:tcBorders>
              <w:top w:val="single" w:sz="4" w:space="0" w:color="auto"/>
              <w:left w:val="single" w:sz="4" w:space="0" w:color="auto"/>
              <w:bottom w:val="single" w:sz="4" w:space="0" w:color="auto"/>
              <w:right w:val="single" w:sz="4" w:space="0" w:color="auto"/>
            </w:tcBorders>
          </w:tcPr>
          <w:p w:rsidR="005D6306" w:rsidRDefault="005D6306">
            <w:pPr>
              <w:snapToGrid w:val="0"/>
              <w:rPr>
                <w:b/>
                <w:sz w:val="28"/>
                <w:szCs w:val="28"/>
              </w:rPr>
            </w:pPr>
          </w:p>
        </w:tc>
      </w:tr>
      <w:tr w:rsidR="005D6306">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D6306" w:rsidRDefault="00D4040C">
            <w:pPr>
              <w:snapToGrid w:val="0"/>
              <w:jc w:val="left"/>
              <w:rPr>
                <w:rFonts w:ascii="宋体" w:eastAsia="宋体" w:hAnsi="宋体" w:cs="宋体"/>
                <w:b/>
                <w:sz w:val="24"/>
              </w:rPr>
            </w:pPr>
            <w:r>
              <w:rPr>
                <w:rFonts w:ascii="宋体" w:eastAsia="宋体" w:hAnsi="宋体" w:cs="宋体" w:hint="eastAsia"/>
                <w:b/>
                <w:sz w:val="24"/>
              </w:rPr>
              <w:t>设备报价</w:t>
            </w:r>
          </w:p>
        </w:tc>
        <w:tc>
          <w:tcPr>
            <w:tcW w:w="1371" w:type="dxa"/>
            <w:tcBorders>
              <w:top w:val="single" w:sz="4" w:space="0" w:color="auto"/>
              <w:left w:val="single" w:sz="4" w:space="0" w:color="auto"/>
              <w:bottom w:val="single" w:sz="4" w:space="0" w:color="auto"/>
              <w:right w:val="single" w:sz="4" w:space="0" w:color="auto"/>
            </w:tcBorders>
            <w:noWrap/>
          </w:tcPr>
          <w:p w:rsidR="005D6306" w:rsidRDefault="005D6306">
            <w:pPr>
              <w:snapToGrid w:val="0"/>
              <w:rPr>
                <w:rFonts w:asciiTheme="minorEastAsia" w:hAnsiTheme="minorEastAsia" w:cs="宋体"/>
                <w:color w:val="000000"/>
                <w:sz w:val="28"/>
                <w:szCs w:val="28"/>
              </w:rPr>
            </w:pPr>
          </w:p>
        </w:tc>
        <w:tc>
          <w:tcPr>
            <w:tcW w:w="1512" w:type="dxa"/>
            <w:tcBorders>
              <w:top w:val="single" w:sz="4" w:space="0" w:color="auto"/>
              <w:left w:val="single" w:sz="4" w:space="0" w:color="auto"/>
              <w:bottom w:val="single" w:sz="4" w:space="0" w:color="auto"/>
              <w:right w:val="single" w:sz="4" w:space="0" w:color="auto"/>
            </w:tcBorders>
          </w:tcPr>
          <w:p w:rsidR="005D6306" w:rsidRDefault="005D6306">
            <w:pPr>
              <w:snapToGrid w:val="0"/>
              <w:rPr>
                <w:rFonts w:asciiTheme="minorEastAsia" w:hAnsiTheme="minorEastAsia" w:cs="宋体"/>
                <w:sz w:val="28"/>
                <w:szCs w:val="28"/>
              </w:rPr>
            </w:pPr>
          </w:p>
        </w:tc>
        <w:tc>
          <w:tcPr>
            <w:tcW w:w="1452" w:type="dxa"/>
            <w:tcBorders>
              <w:top w:val="single" w:sz="4" w:space="0" w:color="auto"/>
              <w:left w:val="single" w:sz="4" w:space="0" w:color="auto"/>
              <w:bottom w:val="single" w:sz="4" w:space="0" w:color="auto"/>
              <w:right w:val="single" w:sz="4" w:space="0" w:color="auto"/>
            </w:tcBorders>
            <w:noWrap/>
          </w:tcPr>
          <w:p w:rsidR="005D6306" w:rsidRDefault="005D6306">
            <w:pPr>
              <w:snapToGrid w:val="0"/>
              <w:rPr>
                <w:rFonts w:asciiTheme="minorEastAsia" w:hAnsiTheme="minorEastAsia" w:cs="宋体"/>
                <w:sz w:val="24"/>
              </w:rPr>
            </w:pPr>
          </w:p>
        </w:tc>
        <w:tc>
          <w:tcPr>
            <w:tcW w:w="1485" w:type="dxa"/>
            <w:tcBorders>
              <w:top w:val="single" w:sz="4" w:space="0" w:color="auto"/>
              <w:left w:val="single" w:sz="4" w:space="0" w:color="auto"/>
              <w:bottom w:val="single" w:sz="4" w:space="0" w:color="auto"/>
              <w:right w:val="single" w:sz="4" w:space="0" w:color="auto"/>
            </w:tcBorders>
          </w:tcPr>
          <w:p w:rsidR="005D6306" w:rsidRDefault="005D6306">
            <w:pPr>
              <w:snapToGrid w:val="0"/>
              <w:rPr>
                <w:sz w:val="24"/>
              </w:rPr>
            </w:pPr>
          </w:p>
        </w:tc>
        <w:tc>
          <w:tcPr>
            <w:tcW w:w="1428" w:type="dxa"/>
            <w:tcBorders>
              <w:top w:val="single" w:sz="4" w:space="0" w:color="auto"/>
              <w:left w:val="single" w:sz="4" w:space="0" w:color="auto"/>
              <w:bottom w:val="single" w:sz="4" w:space="0" w:color="auto"/>
              <w:right w:val="single" w:sz="4" w:space="0" w:color="auto"/>
            </w:tcBorders>
            <w:noWrap/>
          </w:tcPr>
          <w:p w:rsidR="005D6306" w:rsidRDefault="005D6306">
            <w:pPr>
              <w:snapToGrid w:val="0"/>
              <w:rPr>
                <w:rFonts w:cs="宋体"/>
                <w:sz w:val="24"/>
              </w:rPr>
            </w:pPr>
          </w:p>
        </w:tc>
      </w:tr>
      <w:tr w:rsidR="005D6306">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D6306" w:rsidRDefault="00D4040C">
            <w:pPr>
              <w:snapToGrid w:val="0"/>
              <w:ind w:firstLineChars="49" w:firstLine="118"/>
              <w:jc w:val="left"/>
              <w:rPr>
                <w:rFonts w:ascii="宋体" w:eastAsia="宋体" w:hAnsi="宋体" w:cs="宋体"/>
                <w:b/>
                <w:sz w:val="24"/>
              </w:rPr>
            </w:pPr>
            <w:r>
              <w:rPr>
                <w:rFonts w:ascii="宋体" w:eastAsia="宋体" w:hAnsi="宋体" w:cs="宋体" w:hint="eastAsia"/>
                <w:b/>
                <w:sz w:val="24"/>
              </w:rPr>
              <w:t>得  分</w:t>
            </w:r>
          </w:p>
        </w:tc>
        <w:tc>
          <w:tcPr>
            <w:tcW w:w="1371" w:type="dxa"/>
            <w:tcBorders>
              <w:top w:val="single" w:sz="4" w:space="0" w:color="auto"/>
              <w:left w:val="single" w:sz="4" w:space="0" w:color="auto"/>
              <w:bottom w:val="single" w:sz="4" w:space="0" w:color="auto"/>
              <w:right w:val="single" w:sz="4" w:space="0" w:color="auto"/>
            </w:tcBorders>
            <w:noWrap/>
          </w:tcPr>
          <w:p w:rsidR="005D6306" w:rsidRDefault="005D6306">
            <w:pPr>
              <w:snapToGrid w:val="0"/>
              <w:rPr>
                <w:rFonts w:cs="宋体"/>
                <w:sz w:val="28"/>
                <w:szCs w:val="28"/>
              </w:rPr>
            </w:pPr>
          </w:p>
        </w:tc>
        <w:tc>
          <w:tcPr>
            <w:tcW w:w="1512" w:type="dxa"/>
            <w:tcBorders>
              <w:top w:val="single" w:sz="4" w:space="0" w:color="auto"/>
              <w:left w:val="single" w:sz="4" w:space="0" w:color="auto"/>
              <w:bottom w:val="single" w:sz="4" w:space="0" w:color="auto"/>
              <w:right w:val="single" w:sz="4" w:space="0" w:color="auto"/>
            </w:tcBorders>
          </w:tcPr>
          <w:p w:rsidR="005D6306" w:rsidRDefault="005D6306">
            <w:pPr>
              <w:snapToGrid w:val="0"/>
              <w:rPr>
                <w:sz w:val="28"/>
                <w:szCs w:val="28"/>
              </w:rPr>
            </w:pPr>
          </w:p>
        </w:tc>
        <w:tc>
          <w:tcPr>
            <w:tcW w:w="1452" w:type="dxa"/>
            <w:tcBorders>
              <w:top w:val="single" w:sz="4" w:space="0" w:color="auto"/>
              <w:left w:val="single" w:sz="4" w:space="0" w:color="auto"/>
              <w:bottom w:val="single" w:sz="4" w:space="0" w:color="auto"/>
              <w:right w:val="single" w:sz="4" w:space="0" w:color="auto"/>
            </w:tcBorders>
            <w:noWrap/>
          </w:tcPr>
          <w:p w:rsidR="005D6306" w:rsidRDefault="005D6306">
            <w:pPr>
              <w:snapToGrid w:val="0"/>
              <w:rPr>
                <w:rFonts w:cs="宋体"/>
              </w:rPr>
            </w:pPr>
          </w:p>
        </w:tc>
        <w:tc>
          <w:tcPr>
            <w:tcW w:w="1485" w:type="dxa"/>
            <w:tcBorders>
              <w:top w:val="single" w:sz="4" w:space="0" w:color="auto"/>
              <w:left w:val="single" w:sz="4" w:space="0" w:color="auto"/>
              <w:bottom w:val="single" w:sz="4" w:space="0" w:color="auto"/>
              <w:right w:val="single" w:sz="4" w:space="0" w:color="auto"/>
            </w:tcBorders>
          </w:tcPr>
          <w:p w:rsidR="005D6306" w:rsidRDefault="005D6306">
            <w:pPr>
              <w:snapToGrid w:val="0"/>
              <w:rPr>
                <w:szCs w:val="21"/>
              </w:rPr>
            </w:pPr>
          </w:p>
        </w:tc>
        <w:tc>
          <w:tcPr>
            <w:tcW w:w="1428" w:type="dxa"/>
            <w:tcBorders>
              <w:top w:val="single" w:sz="4" w:space="0" w:color="auto"/>
              <w:left w:val="single" w:sz="4" w:space="0" w:color="auto"/>
              <w:bottom w:val="single" w:sz="4" w:space="0" w:color="auto"/>
              <w:right w:val="single" w:sz="4" w:space="0" w:color="auto"/>
            </w:tcBorders>
            <w:noWrap/>
          </w:tcPr>
          <w:p w:rsidR="005D6306" w:rsidRDefault="005D6306">
            <w:pPr>
              <w:snapToGrid w:val="0"/>
              <w:rPr>
                <w:rFonts w:cs="宋体"/>
              </w:rPr>
            </w:pPr>
          </w:p>
        </w:tc>
      </w:tr>
    </w:tbl>
    <w:p w:rsidR="005D6306" w:rsidRDefault="00D4040C">
      <w:pPr>
        <w:rPr>
          <w:rFonts w:ascii="宋体" w:eastAsia="宋体" w:hAnsi="宋体" w:cs="宋体"/>
          <w:sz w:val="28"/>
          <w:szCs w:val="28"/>
        </w:rPr>
      </w:pPr>
      <w:r>
        <w:rPr>
          <w:rFonts w:ascii="宋体" w:eastAsia="宋体" w:hAnsi="宋体" w:cs="宋体" w:hint="eastAsia"/>
          <w:sz w:val="28"/>
          <w:szCs w:val="28"/>
        </w:rPr>
        <w:t>磋商人员：</w:t>
      </w:r>
    </w:p>
    <w:p w:rsidR="005D6306" w:rsidRDefault="00D4040C">
      <w:pPr>
        <w:rPr>
          <w:rFonts w:ascii="宋体" w:eastAsia="宋体" w:hAnsi="宋体" w:cs="宋体"/>
          <w:sz w:val="28"/>
          <w:szCs w:val="28"/>
        </w:rPr>
      </w:pPr>
      <w:r>
        <w:rPr>
          <w:rFonts w:ascii="宋体" w:eastAsia="宋体" w:hAnsi="宋体" w:cs="宋体" w:hint="eastAsia"/>
          <w:sz w:val="28"/>
          <w:szCs w:val="28"/>
        </w:rPr>
        <w:t xml:space="preserve"> 时间：        年     月     日</w:t>
      </w:r>
    </w:p>
    <w:p w:rsidR="005D6306" w:rsidRDefault="005D6306">
      <w:pPr>
        <w:pStyle w:val="4"/>
        <w:spacing w:line="360" w:lineRule="auto"/>
        <w:ind w:firstLine="0"/>
        <w:rPr>
          <w:rFonts w:ascii="宋体" w:hAnsi="宋体" w:cs="宋体"/>
          <w:sz w:val="24"/>
          <w:szCs w:val="24"/>
        </w:rPr>
      </w:pPr>
    </w:p>
    <w:p w:rsidR="005D6306" w:rsidRDefault="005D6306">
      <w:pPr>
        <w:spacing w:line="360" w:lineRule="auto"/>
        <w:rPr>
          <w:rFonts w:ascii="宋体" w:cs="宋体"/>
          <w:b/>
          <w:sz w:val="24"/>
        </w:rPr>
      </w:pPr>
    </w:p>
    <w:p w:rsidR="005D6306" w:rsidRDefault="005D6306">
      <w:pPr>
        <w:spacing w:line="360" w:lineRule="auto"/>
        <w:rPr>
          <w:rFonts w:ascii="宋体" w:eastAsia="宋体" w:hAnsi="宋体" w:cs="宋体"/>
          <w:sz w:val="24"/>
        </w:rPr>
      </w:pPr>
    </w:p>
    <w:p w:rsidR="005D6306" w:rsidRDefault="005D6306"/>
    <w:sectPr w:rsidR="005D6306" w:rsidSect="005D63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79" w:rsidRDefault="00F60179" w:rsidP="00267A05">
      <w:r>
        <w:separator/>
      </w:r>
    </w:p>
  </w:endnote>
  <w:endnote w:type="continuationSeparator" w:id="1">
    <w:p w:rsidR="00F60179" w:rsidRDefault="00F60179" w:rsidP="00267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79" w:rsidRDefault="00F60179" w:rsidP="00267A05">
      <w:r>
        <w:separator/>
      </w:r>
    </w:p>
  </w:footnote>
  <w:footnote w:type="continuationSeparator" w:id="1">
    <w:p w:rsidR="00F60179" w:rsidRDefault="00F60179" w:rsidP="00267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306"/>
    <w:rsid w:val="00267A05"/>
    <w:rsid w:val="005D6306"/>
    <w:rsid w:val="00A55F79"/>
    <w:rsid w:val="00D4040C"/>
    <w:rsid w:val="00D72E7B"/>
    <w:rsid w:val="00F60179"/>
    <w:rsid w:val="26E00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D6306"/>
    <w:rPr>
      <w:rFonts w:ascii="宋体" w:eastAsia="宋体" w:hAnsi="Courier New" w:cs="Courier New"/>
      <w:szCs w:val="21"/>
    </w:rPr>
  </w:style>
  <w:style w:type="table" w:styleId="a4">
    <w:name w:val="Table Grid"/>
    <w:basedOn w:val="a1"/>
    <w:uiPriority w:val="59"/>
    <w:qFormat/>
    <w:rsid w:val="005D6306"/>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正文4"/>
    <w:basedOn w:val="a"/>
    <w:qFormat/>
    <w:rsid w:val="005D6306"/>
    <w:pPr>
      <w:ind w:firstLine="630"/>
    </w:pPr>
    <w:rPr>
      <w:rFonts w:eastAsia="宋体" w:cs="Times New Roman"/>
      <w:sz w:val="28"/>
      <w:szCs w:val="22"/>
    </w:rPr>
  </w:style>
  <w:style w:type="paragraph" w:styleId="a5">
    <w:name w:val="header"/>
    <w:basedOn w:val="a"/>
    <w:link w:val="Char"/>
    <w:rsid w:val="0026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67A05"/>
    <w:rPr>
      <w:kern w:val="2"/>
      <w:sz w:val="18"/>
      <w:szCs w:val="18"/>
    </w:rPr>
  </w:style>
  <w:style w:type="paragraph" w:styleId="a6">
    <w:name w:val="footer"/>
    <w:basedOn w:val="a"/>
    <w:link w:val="Char0"/>
    <w:rsid w:val="00267A05"/>
    <w:pPr>
      <w:tabs>
        <w:tab w:val="center" w:pos="4153"/>
        <w:tab w:val="right" w:pos="8306"/>
      </w:tabs>
      <w:snapToGrid w:val="0"/>
      <w:jc w:val="left"/>
    </w:pPr>
    <w:rPr>
      <w:sz w:val="18"/>
      <w:szCs w:val="18"/>
    </w:rPr>
  </w:style>
  <w:style w:type="character" w:customStyle="1" w:styleId="Char0">
    <w:name w:val="页脚 Char"/>
    <w:basedOn w:val="a0"/>
    <w:link w:val="a6"/>
    <w:rsid w:val="00267A0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Company>china</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dcterms:created xsi:type="dcterms:W3CDTF">2025-09-16T23:55:00Z</dcterms:created>
  <dcterms:modified xsi:type="dcterms:W3CDTF">2025-09-17T00:20:00Z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eyJoZGlkIjoiMDliMGM2YWUwODI3ODM3OWEzMWYwM2NjZmNjY2E4ZTEiLCJ1c2VySWQiOiIzMjQzNDYwNzUifQ==</vt:lpwstr>
  </property>
  <property fmtid="{D5CDD505-2E9C-101B-9397-08002B2CF9AE}" pid="4" name="ICV">
    <vt:lpwstr>1D735B35AD6844E2907A78C04D86BD30_13</vt:lpwstr>
  </property>
</Properties>
</file>