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1458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4006"/>
        <w:gridCol w:w="3264"/>
        <w:gridCol w:w="1995"/>
        <w:gridCol w:w="3655"/>
      </w:tblGrid>
      <w:tr w14:paraId="43528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5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77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sz w:val="36"/>
                <w:szCs w:val="36"/>
              </w:rPr>
              <w:t>报名表</w:t>
            </w:r>
          </w:p>
        </w:tc>
      </w:tr>
      <w:tr w14:paraId="65704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31500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项目名称：</w:t>
            </w:r>
          </w:p>
        </w:tc>
        <w:tc>
          <w:tcPr>
            <w:tcW w:w="7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CB1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25" w:lineRule="atLeast"/>
              <w:ind w:left="0" w:right="0" w:firstLine="281" w:firstLineChars="100"/>
              <w:jc w:val="both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9976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项目编号：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1ECFA">
            <w:pPr>
              <w:numPr>
                <w:ilvl w:val="0"/>
                <w:numId w:val="0"/>
              </w:num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 </w:t>
            </w:r>
          </w:p>
        </w:tc>
      </w:tr>
      <w:tr w14:paraId="5B399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A99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0979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54C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F3F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职务</w:t>
            </w: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707F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 w14:paraId="44CCF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4C0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F2F3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FDB3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44991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D35A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158D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30F9E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附件1</w:t>
            </w:r>
          </w:p>
          <w:p w14:paraId="3084A1A6">
            <w:pPr>
              <w:pStyle w:val="19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身份证复印件（加盖公章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2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50C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D9D9D9" w:themeColor="background1" w:themeShade="D9"/>
                <w:sz w:val="28"/>
                <w:szCs w:val="28"/>
              </w:rPr>
              <w:t>（粘贴图片）</w:t>
            </w:r>
          </w:p>
        </w:tc>
      </w:tr>
      <w:tr w14:paraId="7F93D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7A7F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附件2</w:t>
            </w:r>
          </w:p>
          <w:p w14:paraId="66E21B7C">
            <w:pPr>
              <w:pStyle w:val="19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法定代表人授权委托书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（加盖公章）</w:t>
            </w:r>
          </w:p>
        </w:tc>
        <w:tc>
          <w:tcPr>
            <w:tcW w:w="12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B6ED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D9D9D9" w:themeColor="background1" w:themeShade="D9"/>
                <w:sz w:val="28"/>
                <w:szCs w:val="28"/>
              </w:rPr>
              <w:t>（粘贴图片）</w:t>
            </w:r>
          </w:p>
        </w:tc>
      </w:tr>
      <w:tr w14:paraId="5C019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FACBF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附件3</w:t>
            </w:r>
          </w:p>
          <w:p w14:paraId="6A6DD286">
            <w:pPr>
              <w:pStyle w:val="19"/>
              <w:jc w:val="center"/>
            </w:pPr>
            <w:r>
              <w:rPr>
                <w:rFonts w:hint="eastAsia" w:ascii="宋体" w:hAnsi="宋体" w:eastAsia="宋体" w:cs="宋体"/>
                <w:color w:val="333333"/>
                <w:sz w:val="18"/>
                <w:szCs w:val="18"/>
              </w:rPr>
              <w:t>营业执照及资质证件复印件（加盖公章）</w:t>
            </w:r>
          </w:p>
        </w:tc>
        <w:tc>
          <w:tcPr>
            <w:tcW w:w="12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D18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D9D9D9" w:themeColor="background1" w:themeShade="D9"/>
                <w:sz w:val="28"/>
                <w:szCs w:val="28"/>
              </w:rPr>
              <w:t>（粘贴图片）、（粘贴图片）</w:t>
            </w:r>
          </w:p>
        </w:tc>
      </w:tr>
    </w:tbl>
    <w:p w14:paraId="63915748"/>
    <w:p w14:paraId="16367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承诺函</w:t>
      </w:r>
    </w:p>
    <w:p w14:paraId="7AF0E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中山市三角医院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</w:p>
    <w:p w14:paraId="73EF6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（项目名称：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的采购活动，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：</w:t>
      </w:r>
    </w:p>
    <w:p w14:paraId="1D96D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具有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良好的商业信誉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vertAlign w:val="baseline"/>
          <w:lang w:eastAsia="zh-CN"/>
        </w:rPr>
        <w:t>健全的财务会计制度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;</w:t>
      </w:r>
    </w:p>
    <w:p w14:paraId="0C678D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24"/>
          <w:szCs w:val="24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</w:p>
    <w:p w14:paraId="6F3F8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参加政府采购活动前三年内，在经营活动中没有重大违法记录；</w:t>
      </w:r>
    </w:p>
    <w:p w14:paraId="54E53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</w:p>
    <w:p w14:paraId="1E626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我方对上述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24"/>
          <w:szCs w:val="24"/>
        </w:rPr>
        <w:t>的真实性负责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，在评审环节结束后，自愿接受采购单位的检查核验，配合提供相关证明材料，证明符合《中华人民共和国政府采购法》规定的供应商基本资格条件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24"/>
          <w:szCs w:val="24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24"/>
          <w:szCs w:val="24"/>
        </w:rPr>
        <w:t>责任。</w:t>
      </w:r>
    </w:p>
    <w:p w14:paraId="54CFE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特此承诺。</w:t>
      </w:r>
    </w:p>
    <w:p w14:paraId="059D2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360" w:firstLineChars="14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</w:t>
      </w:r>
    </w:p>
    <w:p w14:paraId="1D64B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360" w:firstLineChars="14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63F7AE96">
      <w:pPr>
        <w:pStyle w:val="19"/>
        <w:rPr>
          <w:rFonts w:hint="default" w:eastAsia="宋体"/>
          <w:sz w:val="18"/>
          <w:szCs w:val="20"/>
          <w:lang w:val="en-US" w:eastAsia="zh-CN"/>
        </w:rPr>
      </w:pPr>
    </w:p>
    <w:p w14:paraId="45791737">
      <w:pPr>
        <w:ind w:left="424" w:leftChars="202"/>
        <w:rPr>
          <w:rFonts w:hint="eastAsia" w:ascii="宋体" w:hAnsi="宋体" w:eastAsia="宋体" w:cs="宋体"/>
          <w:sz w:val="24"/>
        </w:rPr>
      </w:pPr>
    </w:p>
    <w:p w14:paraId="5030B4EF">
      <w:pPr>
        <w:pStyle w:val="13"/>
        <w:jc w:val="center"/>
        <w:rPr>
          <w:szCs w:val="32"/>
        </w:rPr>
      </w:pPr>
    </w:p>
    <w:p w14:paraId="6FE4B416">
      <w:pPr>
        <w:pStyle w:val="20"/>
        <w:ind w:firstLine="643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338EFE7">
      <w:pPr>
        <w:pStyle w:val="20"/>
        <w:ind w:firstLine="643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73ED97F">
      <w:pPr>
        <w:pStyle w:val="20"/>
        <w:ind w:firstLine="643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02546F40">
      <w:pPr>
        <w:pStyle w:val="13"/>
        <w:jc w:val="center"/>
        <w:rPr>
          <w:szCs w:val="32"/>
        </w:rPr>
      </w:pPr>
    </w:p>
    <w:p w14:paraId="53BAF19B">
      <w:pPr>
        <w:pStyle w:val="20"/>
        <w:ind w:firstLine="643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C52AFF2">
      <w:pPr>
        <w:pStyle w:val="20"/>
        <w:ind w:firstLine="643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794E063B">
      <w:pPr>
        <w:pStyle w:val="20"/>
        <w:ind w:firstLine="643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25B363E">
      <w:pPr>
        <w:numPr>
          <w:ilvl w:val="0"/>
          <w:numId w:val="0"/>
        </w:numPr>
        <w:ind w:firstLine="480" w:firstLineChars="200"/>
        <w:jc w:val="left"/>
        <w:rPr>
          <w:rFonts w:hint="eastAsia" w:eastAsia="宋体" w:cs="Times New Roman"/>
          <w:sz w:val="24"/>
          <w:szCs w:val="32"/>
        </w:rPr>
      </w:pPr>
      <w:r>
        <w:rPr>
          <w:rFonts w:hint="eastAsia" w:eastAsia="宋体" w:cs="Times New Roman"/>
          <w:sz w:val="24"/>
          <w:szCs w:val="32"/>
          <w:lang w:val="en-US" w:eastAsia="zh-CN"/>
        </w:rPr>
        <w:t>综合评分法：</w:t>
      </w:r>
      <w:r>
        <w:rPr>
          <w:rFonts w:hint="eastAsia" w:eastAsia="宋体" w:cs="Times New Roman"/>
          <w:sz w:val="24"/>
          <w:szCs w:val="32"/>
        </w:rPr>
        <w:t>得分权重分配如下：</w:t>
      </w:r>
    </w:p>
    <w:p w14:paraId="4B1C7D39">
      <w:pPr>
        <w:pStyle w:val="19"/>
        <w:rPr>
          <w:rFonts w:hint="eastAsia"/>
        </w:rPr>
      </w:pPr>
    </w:p>
    <w:tbl>
      <w:tblPr>
        <w:tblStyle w:val="15"/>
        <w:tblpPr w:leftFromText="180" w:rightFromText="180" w:vertAnchor="text" w:horzAnchor="page" w:tblpX="2152" w:tblpY="120"/>
        <w:tblOverlap w:val="never"/>
        <w:tblW w:w="313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57" w:type="dxa"/>
          <w:left w:w="30" w:type="dxa"/>
          <w:bottom w:w="57" w:type="dxa"/>
          <w:right w:w="30" w:type="dxa"/>
        </w:tblCellMar>
      </w:tblPr>
      <w:tblGrid>
        <w:gridCol w:w="2627"/>
        <w:gridCol w:w="2385"/>
        <w:gridCol w:w="2370"/>
        <w:gridCol w:w="1952"/>
      </w:tblGrid>
      <w:tr w14:paraId="238A8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trHeight w:val="592" w:hRule="atLeast"/>
        </w:trPr>
        <w:tc>
          <w:tcPr>
            <w:tcW w:w="1407" w:type="pct"/>
            <w:noWrap w:val="0"/>
            <w:vAlign w:val="center"/>
          </w:tcPr>
          <w:p w14:paraId="40DF719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  <w:lang w:val="zh-CN"/>
              </w:rPr>
            </w:pPr>
            <w:r>
              <w:rPr>
                <w:rFonts w:ascii="宋体" w:hAnsi="宋体"/>
                <w:kern w:val="0"/>
                <w:szCs w:val="21"/>
                <w:lang w:val="zh-CN"/>
              </w:rPr>
              <w:t>评价内容</w:t>
            </w:r>
          </w:p>
        </w:tc>
        <w:tc>
          <w:tcPr>
            <w:tcW w:w="1277" w:type="pct"/>
            <w:noWrap w:val="0"/>
            <w:vAlign w:val="center"/>
          </w:tcPr>
          <w:p w14:paraId="46D1A30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商务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和技术</w:t>
            </w:r>
            <w:r>
              <w:rPr>
                <w:rFonts w:hint="eastAsia" w:ascii="宋体" w:hAnsi="宋体"/>
                <w:bCs/>
                <w:szCs w:val="21"/>
              </w:rPr>
              <w:t>部分</w:t>
            </w:r>
          </w:p>
        </w:tc>
        <w:tc>
          <w:tcPr>
            <w:tcW w:w="1269" w:type="pct"/>
            <w:noWrap w:val="0"/>
            <w:vAlign w:val="center"/>
          </w:tcPr>
          <w:p w14:paraId="360BED8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价格部分</w:t>
            </w:r>
          </w:p>
        </w:tc>
        <w:tc>
          <w:tcPr>
            <w:tcW w:w="1045" w:type="pct"/>
            <w:noWrap w:val="0"/>
            <w:vAlign w:val="center"/>
          </w:tcPr>
          <w:p w14:paraId="4B47D6B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合计</w:t>
            </w:r>
          </w:p>
        </w:tc>
      </w:tr>
      <w:tr w14:paraId="5DBF5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trHeight w:val="578" w:hRule="atLeast"/>
        </w:trPr>
        <w:tc>
          <w:tcPr>
            <w:tcW w:w="1407" w:type="pct"/>
            <w:noWrap w:val="0"/>
            <w:vAlign w:val="center"/>
          </w:tcPr>
          <w:p w14:paraId="6CFEAA8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分值</w:t>
            </w:r>
          </w:p>
        </w:tc>
        <w:tc>
          <w:tcPr>
            <w:tcW w:w="1277" w:type="pct"/>
            <w:noWrap w:val="0"/>
            <w:vAlign w:val="center"/>
          </w:tcPr>
          <w:p w14:paraId="2027D906">
            <w:pPr>
              <w:autoSpaceDE w:val="0"/>
              <w:autoSpaceDN w:val="0"/>
              <w:adjustRightInd w:val="0"/>
              <w:jc w:val="center"/>
              <w:rPr>
                <w:rFonts w:hint="default" w:ascii="宋体"/>
                <w:kern w:val="0"/>
                <w:lang w:val="en-US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40分</w:t>
            </w:r>
          </w:p>
        </w:tc>
        <w:tc>
          <w:tcPr>
            <w:tcW w:w="1269" w:type="pct"/>
            <w:noWrap w:val="0"/>
            <w:vAlign w:val="center"/>
          </w:tcPr>
          <w:p w14:paraId="433F2F06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lang w:val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kern w:val="0"/>
                <w:lang w:val="zh-CN"/>
              </w:rPr>
              <w:t>分</w:t>
            </w:r>
          </w:p>
        </w:tc>
        <w:tc>
          <w:tcPr>
            <w:tcW w:w="1045" w:type="pct"/>
            <w:noWrap w:val="0"/>
            <w:vAlign w:val="center"/>
          </w:tcPr>
          <w:p w14:paraId="635FF3A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100分</w:t>
            </w:r>
          </w:p>
        </w:tc>
      </w:tr>
    </w:tbl>
    <w:p w14:paraId="2310E7E1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4CC28216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0C5EEAEC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49E2C5A1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4332E79E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538B1203">
      <w:pPr>
        <w:spacing w:line="288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评审基准价为满足采购文件要求且价格最低的响应报价。</w:t>
      </w:r>
    </w:p>
    <w:p w14:paraId="4BE46645">
      <w:pPr>
        <w:spacing w:line="288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评分标准（公式）：投标人价格得分＝（评审基准价/响应报价）×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60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t>。</w:t>
      </w:r>
    </w:p>
    <w:p w14:paraId="28B87E3F">
      <w:pPr>
        <w:spacing w:line="288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按以上标准计算出各响应供应商的价格得分。</w:t>
      </w:r>
    </w:p>
    <w:p w14:paraId="25BD5A46">
      <w:pPr>
        <w:spacing w:line="288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评审总得分：商务技术部分＋价格部分</w:t>
      </w:r>
    </w:p>
    <w:p w14:paraId="3EAF8CA1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221FACB6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16C3505B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51EFCDF6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052ECE2A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6E7E29E2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37832225">
      <w:pPr>
        <w:pStyle w:val="20"/>
        <w:ind w:firstLine="480"/>
        <w:jc w:val="center"/>
        <w:rPr>
          <w:rFonts w:hint="eastAsia" w:ascii="宋体" w:hAnsi="宋体" w:eastAsia="宋体" w:cs="宋体"/>
          <w:sz w:val="24"/>
        </w:rPr>
      </w:pPr>
    </w:p>
    <w:p w14:paraId="78113833">
      <w:pPr>
        <w:pStyle w:val="20"/>
        <w:ind w:left="0" w:leftChars="0" w:firstLine="0" w:firstLineChars="0"/>
        <w:jc w:val="both"/>
        <w:rPr>
          <w:rFonts w:hint="eastAsia" w:ascii="宋体" w:hAnsi="宋体" w:eastAsia="宋体" w:cs="宋体"/>
          <w:sz w:val="24"/>
        </w:rPr>
      </w:pPr>
    </w:p>
    <w:p w14:paraId="3C6FE1BF">
      <w:pPr>
        <w:pStyle w:val="20"/>
        <w:ind w:left="0" w:leftChars="0" w:firstLine="4819" w:firstLineChars="1500"/>
        <w:jc w:val="both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商务技术评审表</w:t>
      </w:r>
    </w:p>
    <w:p w14:paraId="0FBCBB39">
      <w:pPr>
        <w:spacing w:line="288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                          </w:t>
      </w:r>
      <w:r>
        <w:rPr>
          <w:rFonts w:hint="eastAsia" w:ascii="宋体" w:hAnsi="宋体" w:cs="宋体"/>
          <w:sz w:val="24"/>
          <w:szCs w:val="24"/>
        </w:rPr>
        <w:t>项目编号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13A4F68F">
      <w:pPr>
        <w:spacing w:line="288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评委签名：</w:t>
      </w:r>
    </w:p>
    <w:tbl>
      <w:tblPr>
        <w:tblStyle w:val="15"/>
        <w:tblpPr w:leftFromText="180" w:rightFromText="180" w:vertAnchor="text" w:horzAnchor="page" w:tblpX="823" w:tblpY="119"/>
        <w:tblOverlap w:val="never"/>
        <w:tblW w:w="153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35"/>
        <w:gridCol w:w="525"/>
        <w:gridCol w:w="8569"/>
        <w:gridCol w:w="1584"/>
        <w:gridCol w:w="1367"/>
        <w:gridCol w:w="1609"/>
      </w:tblGrid>
      <w:tr w14:paraId="23DC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 w14:paraId="483EFA4E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 w14:paraId="73A08FB9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评审项目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 w14:paraId="6EFF5EE0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分数</w:t>
            </w:r>
          </w:p>
        </w:tc>
        <w:tc>
          <w:tcPr>
            <w:tcW w:w="8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 w14:paraId="6C1B63BC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评议内容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 w14:paraId="7D1902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A供应商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 w14:paraId="239F37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B供应商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ECE1"/>
            <w:vAlign w:val="center"/>
          </w:tcPr>
          <w:p w14:paraId="59F9DE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C供应商</w:t>
            </w:r>
          </w:p>
        </w:tc>
      </w:tr>
      <w:tr w14:paraId="100E4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A9ED4">
            <w:pPr>
              <w:numPr>
                <w:ilvl w:val="0"/>
                <w:numId w:val="1"/>
              </w:numPr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AD6AA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条款响应程度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099F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11D64">
            <w:pP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对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文件的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条款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响应程度:</w:t>
            </w:r>
          </w:p>
          <w:p w14:paraId="0C464C2E">
            <w:pP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（1）响应文件完整，内容全面、具体，完全满足或优于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文件的要求，得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分；</w:t>
            </w:r>
          </w:p>
          <w:p w14:paraId="311A54CE">
            <w:pP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（2）响应文件较完整，内容较全面、具体，基本满足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文件要求，得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分；</w:t>
            </w:r>
          </w:p>
          <w:p w14:paraId="57753351">
            <w:pP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（3）响应文件有缺陷，内容顺序混乱，响应内容不全面，得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分；</w:t>
            </w:r>
          </w:p>
          <w:p w14:paraId="1A80FD7E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（4）响应文件有严重缺陷，内容顺序严重混乱，表述模糊，得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TW"/>
              </w:rPr>
              <w:t>分。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521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ED5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087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B2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1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D9D45">
            <w:pPr>
              <w:numPr>
                <w:ilvl w:val="0"/>
                <w:numId w:val="1"/>
              </w:numPr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FEC43">
            <w:pPr>
              <w:jc w:val="both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zh-CN" w:eastAsia="zh-CN"/>
              </w:rPr>
              <w:t>所投货物配置、选型及供货能力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15分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A2736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657EA">
            <w:pPr>
              <w:spacing w:line="240" w:lineRule="auto"/>
              <w:rPr>
                <w:rFonts w:hint="eastAsia" w:eastAsia="宋体"/>
                <w:sz w:val="18"/>
                <w:szCs w:val="18"/>
                <w:lang w:val="zh-CN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所投货物配置、选型及性能完全满足采购需求且有相关证明材料证明，供货及时，能有稳定供货渠道的得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分；</w:t>
            </w:r>
          </w:p>
          <w:p w14:paraId="2DEA8866">
            <w:pPr>
              <w:spacing w:line="240" w:lineRule="auto"/>
              <w:rPr>
                <w:rFonts w:hint="eastAsia" w:eastAsia="宋体"/>
                <w:sz w:val="18"/>
                <w:szCs w:val="18"/>
                <w:lang w:val="zh-CN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所投货物配置、选型、性能及供货能力基本满足采购需求，但存在不足的得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分；</w:t>
            </w:r>
          </w:p>
          <w:p w14:paraId="09C38232">
            <w:pPr>
              <w:spacing w:line="240" w:lineRule="auto"/>
              <w:rPr>
                <w:rFonts w:hint="eastAsia" w:eastAsia="宋体"/>
                <w:sz w:val="18"/>
                <w:szCs w:val="18"/>
                <w:lang w:val="zh-CN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所投货物配置、选型及供货能力基本不满足采购需求的得5</w:t>
            </w:r>
          </w:p>
          <w:p w14:paraId="5A44FB3F">
            <w:pPr>
              <w:spacing w:line="240" w:lineRule="auto"/>
              <w:rPr>
                <w:rFonts w:hint="eastAsia" w:eastAsia="宋体"/>
                <w:sz w:val="18"/>
                <w:szCs w:val="18"/>
                <w:lang w:val="zh-CN" w:eastAsia="zh-CN"/>
              </w:rPr>
            </w:pP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分；</w:t>
            </w:r>
          </w:p>
          <w:p w14:paraId="47724E4A">
            <w:pPr>
              <w:spacing w:line="240" w:lineRule="auto"/>
              <w:rPr>
                <w:rFonts w:hint="eastAsia" w:eastAsia="宋体"/>
                <w:sz w:val="18"/>
                <w:szCs w:val="18"/>
                <w:lang w:val="zh-CN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所投货物配置、选型及供货能力极差的得0分。</w:t>
            </w:r>
          </w:p>
          <w:p w14:paraId="5B47E32D">
            <w:pP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C8A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A17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6F7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9B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53ACB">
            <w:pPr>
              <w:numPr>
                <w:ilvl w:val="0"/>
                <w:numId w:val="1"/>
              </w:numPr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E3CE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服务方案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4AB3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8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6E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就针对供应商提供的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售后及应急措施方案（含保修、服务、技术支持措施计划和承诺，应急方案等）进行评审。 </w:t>
            </w:r>
          </w:p>
          <w:p w14:paraId="0BCB987D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方案内容无缺漏，有详细具体可行的保修、服务、技术支持措施计划和承诺，处理问题能力强，售后及保修期内的服务方案优；应急措施方案非常周全、详尽、可行，得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分； </w:t>
            </w:r>
          </w:p>
          <w:p w14:paraId="2FE88365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方案内容无缺漏，有比较详细具体可行的保修、服务、技术支持措施计划和承诺，处理问题能力较强，售后及保修期内的服务方案较好；应急措施方案比较周全、详尽、可行，得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分； </w:t>
            </w:r>
          </w:p>
          <w:p w14:paraId="57E60B81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方案内容无缺漏，保修、服务、技术支持措施计划和承诺一般，售后及保修期内的服务方案一般；应急措施方案一般的，得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分； </w:t>
            </w:r>
          </w:p>
          <w:p w14:paraId="0257FC64">
            <w:pP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不提供不得分。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810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FAD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18E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BA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3F34">
            <w:pPr>
              <w:numPr>
                <w:ilvl w:val="0"/>
                <w:numId w:val="1"/>
              </w:numPr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F4B2B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业绩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41333">
            <w:pPr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E5EDF">
            <w:pPr>
              <w:spacing w:line="240" w:lineRule="auto"/>
              <w:rPr>
                <w:rFonts w:hint="eastAsia" w:eastAsia="宋体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val="zh-CN"/>
              </w:rPr>
              <w:t>每提供一份有效项目核心产品的同类业绩证明文件得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eastAsia="宋体"/>
                <w:sz w:val="18"/>
                <w:szCs w:val="18"/>
                <w:lang w:val="zh-CN"/>
              </w:rPr>
              <w:t>分，同项目的不同证明文件不重复计分，最高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eastAsia="宋体"/>
                <w:sz w:val="18"/>
                <w:szCs w:val="18"/>
                <w:lang w:val="zh-CN"/>
              </w:rPr>
              <w:t>分。(以投标单位提供的202</w:t>
            </w: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3</w:t>
            </w:r>
            <w:r>
              <w:rPr>
                <w:rFonts w:hint="eastAsia" w:eastAsia="宋体"/>
                <w:sz w:val="18"/>
                <w:szCs w:val="18"/>
                <w:lang w:val="zh-CN"/>
              </w:rPr>
              <w:t>年</w:t>
            </w:r>
            <w:r>
              <w:rPr>
                <w:rFonts w:hint="eastAsia" w:eastAsia="宋体"/>
                <w:sz w:val="18"/>
                <w:szCs w:val="18"/>
                <w:lang w:val="zh-CN" w:eastAsia="zh-CN"/>
              </w:rPr>
              <w:t>1</w:t>
            </w:r>
            <w:r>
              <w:rPr>
                <w:rFonts w:hint="eastAsia" w:eastAsia="宋体"/>
                <w:sz w:val="18"/>
                <w:szCs w:val="18"/>
                <w:lang w:val="zh-CN"/>
              </w:rPr>
              <w:t>月1日以来本项目同类产品的合同或验收报告中任何一个证明文件为准。)</w:t>
            </w:r>
            <w:r>
              <w:rPr>
                <w:rFonts w:hint="eastAsia" w:eastAsia="宋体"/>
                <w:sz w:val="18"/>
                <w:szCs w:val="18"/>
              </w:rPr>
              <w:t>。</w:t>
            </w:r>
          </w:p>
          <w:p w14:paraId="3BB67D6A">
            <w:pPr>
              <w:tabs>
                <w:tab w:val="left" w:pos="426"/>
              </w:tabs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892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2A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2F1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E2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5492D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合计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7B7C7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8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483A">
            <w:pPr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得分合计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068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36E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711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44CFB93">
      <w:pPr>
        <w:spacing w:line="288" w:lineRule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</w:p>
    <w:sectPr>
      <w:pgSz w:w="16838" w:h="11906" w:orient="landscape"/>
      <w:pgMar w:top="556" w:right="1440" w:bottom="556" w:left="5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">
    <w:altName w:val="Lucida Sans Unicod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345665"/>
    <w:multiLevelType w:val="singleLevel"/>
    <w:tmpl w:val="353456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931CDE5"/>
    <w:multiLevelType w:val="multilevel"/>
    <w:tmpl w:val="3931CDE5"/>
    <w:lvl w:ilvl="0" w:tentative="0">
      <w:start w:val="1"/>
      <w:numFmt w:val="decimal"/>
      <w:lvlText w:val="%1."/>
      <w:lvlJc w:val="left"/>
      <w:pPr>
        <w:tabs>
          <w:tab w:val="left" w:pos="562"/>
        </w:tabs>
        <w:ind w:left="562" w:hanging="420"/>
      </w:pPr>
      <w:rPr>
        <w:b w:val="0"/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982"/>
        </w:tabs>
        <w:ind w:left="982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02"/>
        </w:tabs>
        <w:ind w:left="1402" w:hanging="420"/>
      </w:pPr>
    </w:lvl>
    <w:lvl w:ilvl="3" w:tentative="0">
      <w:start w:val="1"/>
      <w:numFmt w:val="decimal"/>
      <w:lvlText w:val="%4."/>
      <w:lvlJc w:val="left"/>
      <w:pPr>
        <w:tabs>
          <w:tab w:val="left" w:pos="1822"/>
        </w:tabs>
        <w:ind w:left="1822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42"/>
        </w:tabs>
        <w:ind w:left="2242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662"/>
        </w:tabs>
        <w:ind w:left="2662" w:hanging="420"/>
      </w:pPr>
    </w:lvl>
    <w:lvl w:ilvl="6" w:tentative="0">
      <w:start w:val="1"/>
      <w:numFmt w:val="decimal"/>
      <w:lvlText w:val="%7."/>
      <w:lvlJc w:val="left"/>
      <w:pPr>
        <w:tabs>
          <w:tab w:val="left" w:pos="3082"/>
        </w:tabs>
        <w:ind w:left="3082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02"/>
        </w:tabs>
        <w:ind w:left="3502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22"/>
        </w:tabs>
        <w:ind w:left="392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5NDA2MWNjZjE2YjU5OGY4Mjk0MGMxNjM1OWQ2NzgifQ=="/>
  </w:docVars>
  <w:rsids>
    <w:rsidRoot w:val="00B93317"/>
    <w:rsid w:val="00083D20"/>
    <w:rsid w:val="000C02F3"/>
    <w:rsid w:val="000F5D38"/>
    <w:rsid w:val="00100785"/>
    <w:rsid w:val="00145F00"/>
    <w:rsid w:val="001A07FE"/>
    <w:rsid w:val="001A300B"/>
    <w:rsid w:val="001A5A32"/>
    <w:rsid w:val="001C2404"/>
    <w:rsid w:val="001E1E0B"/>
    <w:rsid w:val="00236821"/>
    <w:rsid w:val="00263F1C"/>
    <w:rsid w:val="00273DA3"/>
    <w:rsid w:val="002A2A98"/>
    <w:rsid w:val="002D13E0"/>
    <w:rsid w:val="002F2864"/>
    <w:rsid w:val="00301D82"/>
    <w:rsid w:val="00344973"/>
    <w:rsid w:val="00387391"/>
    <w:rsid w:val="003A50B5"/>
    <w:rsid w:val="003B74C7"/>
    <w:rsid w:val="003E4F29"/>
    <w:rsid w:val="004477DE"/>
    <w:rsid w:val="00451EB5"/>
    <w:rsid w:val="0048603E"/>
    <w:rsid w:val="004971AB"/>
    <w:rsid w:val="00506225"/>
    <w:rsid w:val="00547A3C"/>
    <w:rsid w:val="005C4306"/>
    <w:rsid w:val="005F2247"/>
    <w:rsid w:val="00616BC3"/>
    <w:rsid w:val="006750E6"/>
    <w:rsid w:val="00685CEB"/>
    <w:rsid w:val="006F31F2"/>
    <w:rsid w:val="007C57E5"/>
    <w:rsid w:val="007E0281"/>
    <w:rsid w:val="008250CD"/>
    <w:rsid w:val="008746D2"/>
    <w:rsid w:val="0087518D"/>
    <w:rsid w:val="00885977"/>
    <w:rsid w:val="008A2000"/>
    <w:rsid w:val="008E553A"/>
    <w:rsid w:val="0093366D"/>
    <w:rsid w:val="00946CB1"/>
    <w:rsid w:val="009945FF"/>
    <w:rsid w:val="009D53DE"/>
    <w:rsid w:val="00A746F6"/>
    <w:rsid w:val="00B24227"/>
    <w:rsid w:val="00B55EDE"/>
    <w:rsid w:val="00B83F7E"/>
    <w:rsid w:val="00B93317"/>
    <w:rsid w:val="00C23BD1"/>
    <w:rsid w:val="00C346B8"/>
    <w:rsid w:val="00C566ED"/>
    <w:rsid w:val="00C733AA"/>
    <w:rsid w:val="00C82678"/>
    <w:rsid w:val="00CB0B1B"/>
    <w:rsid w:val="00CE05FC"/>
    <w:rsid w:val="00D06953"/>
    <w:rsid w:val="00DE4226"/>
    <w:rsid w:val="00E0114C"/>
    <w:rsid w:val="00E267FA"/>
    <w:rsid w:val="00E34380"/>
    <w:rsid w:val="00E81E4F"/>
    <w:rsid w:val="00EA27CD"/>
    <w:rsid w:val="00F25FC2"/>
    <w:rsid w:val="00F458C4"/>
    <w:rsid w:val="00FC3FB2"/>
    <w:rsid w:val="00FD4A02"/>
    <w:rsid w:val="01BF5F74"/>
    <w:rsid w:val="04C80BE4"/>
    <w:rsid w:val="05853D1C"/>
    <w:rsid w:val="05D012CA"/>
    <w:rsid w:val="05EE62EC"/>
    <w:rsid w:val="072D7FFD"/>
    <w:rsid w:val="09A134E8"/>
    <w:rsid w:val="09D07158"/>
    <w:rsid w:val="09DC47EA"/>
    <w:rsid w:val="0AAC4A1B"/>
    <w:rsid w:val="0BFD7857"/>
    <w:rsid w:val="0C315D73"/>
    <w:rsid w:val="0CC04897"/>
    <w:rsid w:val="0DB07841"/>
    <w:rsid w:val="0DF377A3"/>
    <w:rsid w:val="0EBC7AA9"/>
    <w:rsid w:val="11916802"/>
    <w:rsid w:val="12B205E4"/>
    <w:rsid w:val="13645F7C"/>
    <w:rsid w:val="15064E11"/>
    <w:rsid w:val="183F48C2"/>
    <w:rsid w:val="195D544E"/>
    <w:rsid w:val="19912212"/>
    <w:rsid w:val="1A96642A"/>
    <w:rsid w:val="1D041480"/>
    <w:rsid w:val="1EAD4821"/>
    <w:rsid w:val="1EB90A87"/>
    <w:rsid w:val="1FEC1213"/>
    <w:rsid w:val="1FFC12EA"/>
    <w:rsid w:val="209D637F"/>
    <w:rsid w:val="215513A9"/>
    <w:rsid w:val="22794E74"/>
    <w:rsid w:val="246062EC"/>
    <w:rsid w:val="25257535"/>
    <w:rsid w:val="26042A46"/>
    <w:rsid w:val="273C1A5D"/>
    <w:rsid w:val="275D2FB6"/>
    <w:rsid w:val="28B46C06"/>
    <w:rsid w:val="28BD0ACD"/>
    <w:rsid w:val="29B822CD"/>
    <w:rsid w:val="2A6D0250"/>
    <w:rsid w:val="2A7D658F"/>
    <w:rsid w:val="2AB8097F"/>
    <w:rsid w:val="2BF8228E"/>
    <w:rsid w:val="2C5F3948"/>
    <w:rsid w:val="2E057F04"/>
    <w:rsid w:val="2E3F5358"/>
    <w:rsid w:val="2FF06A30"/>
    <w:rsid w:val="317C44F1"/>
    <w:rsid w:val="323946C4"/>
    <w:rsid w:val="33CC46A0"/>
    <w:rsid w:val="34710A51"/>
    <w:rsid w:val="34DF64B0"/>
    <w:rsid w:val="35D4264F"/>
    <w:rsid w:val="369E0481"/>
    <w:rsid w:val="36AB1417"/>
    <w:rsid w:val="37494BBE"/>
    <w:rsid w:val="376E3797"/>
    <w:rsid w:val="386A1F3A"/>
    <w:rsid w:val="387A7301"/>
    <w:rsid w:val="38D41EC6"/>
    <w:rsid w:val="39BA05F4"/>
    <w:rsid w:val="3B62175C"/>
    <w:rsid w:val="3BBD6BB6"/>
    <w:rsid w:val="3BD1314E"/>
    <w:rsid w:val="3C4C1E64"/>
    <w:rsid w:val="3E16711A"/>
    <w:rsid w:val="43723297"/>
    <w:rsid w:val="441B5933"/>
    <w:rsid w:val="442A22F2"/>
    <w:rsid w:val="468E21AB"/>
    <w:rsid w:val="47791279"/>
    <w:rsid w:val="47F06A69"/>
    <w:rsid w:val="491868E5"/>
    <w:rsid w:val="49924CE4"/>
    <w:rsid w:val="499624A2"/>
    <w:rsid w:val="4A4C7EA3"/>
    <w:rsid w:val="4B140CBD"/>
    <w:rsid w:val="4C950280"/>
    <w:rsid w:val="4CE70A53"/>
    <w:rsid w:val="4EAC18A3"/>
    <w:rsid w:val="4F8634F9"/>
    <w:rsid w:val="500C6DC6"/>
    <w:rsid w:val="502363EB"/>
    <w:rsid w:val="51116CDB"/>
    <w:rsid w:val="52D10E02"/>
    <w:rsid w:val="53D33879"/>
    <w:rsid w:val="540A21A6"/>
    <w:rsid w:val="548D3B82"/>
    <w:rsid w:val="55192716"/>
    <w:rsid w:val="552C0B73"/>
    <w:rsid w:val="55423D07"/>
    <w:rsid w:val="566F2001"/>
    <w:rsid w:val="5671416E"/>
    <w:rsid w:val="56A4388D"/>
    <w:rsid w:val="589A65D5"/>
    <w:rsid w:val="58C811EA"/>
    <w:rsid w:val="591E3867"/>
    <w:rsid w:val="597E4EDA"/>
    <w:rsid w:val="5CC608C4"/>
    <w:rsid w:val="5D4765DA"/>
    <w:rsid w:val="5DD341B3"/>
    <w:rsid w:val="5E0E68E0"/>
    <w:rsid w:val="5E756148"/>
    <w:rsid w:val="5EC25CAB"/>
    <w:rsid w:val="5F13698B"/>
    <w:rsid w:val="61F123F5"/>
    <w:rsid w:val="644C3754"/>
    <w:rsid w:val="65713D93"/>
    <w:rsid w:val="65E121BC"/>
    <w:rsid w:val="66DB2FD4"/>
    <w:rsid w:val="67D619EE"/>
    <w:rsid w:val="69F226A8"/>
    <w:rsid w:val="6A0D0A0A"/>
    <w:rsid w:val="7240371D"/>
    <w:rsid w:val="73777CA6"/>
    <w:rsid w:val="747067CE"/>
    <w:rsid w:val="76B238F5"/>
    <w:rsid w:val="77326A87"/>
    <w:rsid w:val="779D0AFA"/>
    <w:rsid w:val="77D65398"/>
    <w:rsid w:val="791E3D87"/>
    <w:rsid w:val="7A1C6400"/>
    <w:rsid w:val="7ABA34A8"/>
    <w:rsid w:val="7AFC135D"/>
    <w:rsid w:val="7BA43FE2"/>
    <w:rsid w:val="7BC21475"/>
    <w:rsid w:val="7C7058BD"/>
    <w:rsid w:val="7F135D5D"/>
    <w:rsid w:val="7F6B636D"/>
    <w:rsid w:val="7FC7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1"/>
    <w:autoRedefine/>
    <w:qFormat/>
    <w:uiPriority w:val="1"/>
    <w:pPr>
      <w:ind w:left="1380"/>
    </w:pPr>
    <w:rPr>
      <w:rFonts w:ascii="宋体" w:hAnsi="宋体" w:cs="宋体"/>
      <w:sz w:val="24"/>
      <w:lang w:val="zh-CN" w:bidi="zh-CN"/>
    </w:rPr>
  </w:style>
  <w:style w:type="paragraph" w:styleId="6">
    <w:name w:val="Body Text Indent"/>
    <w:basedOn w:val="1"/>
    <w:next w:val="7"/>
    <w:qFormat/>
    <w:uiPriority w:val="0"/>
    <w:pPr>
      <w:spacing w:line="700" w:lineRule="exact"/>
      <w:ind w:left="960"/>
    </w:pPr>
    <w:rPr>
      <w:sz w:val="4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toc 5"/>
    <w:basedOn w:val="1"/>
    <w:next w:val="1"/>
    <w:autoRedefine/>
    <w:qFormat/>
    <w:uiPriority w:val="39"/>
    <w:pPr>
      <w:ind w:left="1680"/>
    </w:pPr>
  </w:style>
  <w:style w:type="paragraph" w:styleId="9">
    <w:name w:val="Date"/>
    <w:basedOn w:val="1"/>
    <w:next w:val="1"/>
    <w:autoRedefine/>
    <w:qFormat/>
    <w:uiPriority w:val="0"/>
    <w:pPr>
      <w:autoSpaceDE w:val="0"/>
      <w:autoSpaceDN w:val="0"/>
      <w:adjustRightInd w:val="0"/>
      <w:textAlignment w:val="baseline"/>
    </w:pPr>
    <w:rPr>
      <w:rFonts w:ascii="宋体"/>
      <w:sz w:val="28"/>
    </w:rPr>
  </w:style>
  <w:style w:type="paragraph" w:styleId="10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Body Text First Indent"/>
    <w:basedOn w:val="1"/>
    <w:autoRedefine/>
    <w:qFormat/>
    <w:uiPriority w:val="0"/>
    <w:pPr>
      <w:spacing w:line="360" w:lineRule="auto"/>
      <w:ind w:firstLine="425"/>
    </w:pPr>
    <w:rPr>
      <w:sz w:val="24"/>
    </w:rPr>
  </w:style>
  <w:style w:type="paragraph" w:styleId="14">
    <w:name w:val="Body Text First Indent 2"/>
    <w:basedOn w:val="6"/>
    <w:qFormat/>
    <w:uiPriority w:val="0"/>
    <w:pPr>
      <w:spacing w:after="120" w:afterLines="0" w:afterAutospacing="0" w:line="240" w:lineRule="auto"/>
      <w:ind w:left="420" w:leftChars="200" w:firstLine="420" w:firstLineChars="200"/>
    </w:pPr>
    <w:rPr>
      <w:sz w:val="21"/>
    </w:rPr>
  </w:style>
  <w:style w:type="table" w:styleId="16">
    <w:name w:val="Table Grid"/>
    <w:basedOn w:val="15"/>
    <w:uiPriority w:val="59"/>
    <w:pPr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annotation reference"/>
    <w:basedOn w:val="17"/>
    <w:autoRedefine/>
    <w:qFormat/>
    <w:uiPriority w:val="0"/>
    <w:rPr>
      <w:sz w:val="21"/>
      <w:szCs w:val="21"/>
    </w:rPr>
  </w:style>
  <w:style w:type="paragraph" w:customStyle="1" w:styleId="19">
    <w:name w:val="_Style 3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0">
    <w:name w:val="List Paragraph"/>
    <w:basedOn w:val="1"/>
    <w:autoRedefine/>
    <w:qFormat/>
    <w:uiPriority w:val="0"/>
    <w:pPr>
      <w:spacing w:line="360" w:lineRule="auto"/>
      <w:ind w:firstLine="200" w:firstLineChars="200"/>
    </w:pPr>
    <w:rPr>
      <w:rFonts w:eastAsia="楷体_GB2312" w:cs="Lucida Sans"/>
    </w:rPr>
  </w:style>
  <w:style w:type="character" w:customStyle="1" w:styleId="21">
    <w:name w:val="批注框文本 字符"/>
    <w:basedOn w:val="17"/>
    <w:link w:val="10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2">
    <w:name w:val="Body text|1"/>
    <w:basedOn w:val="1"/>
    <w:qFormat/>
    <w:uiPriority w:val="0"/>
    <w:pPr>
      <w:spacing w:line="317" w:lineRule="auto"/>
      <w:jc w:val="left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23">
    <w:name w:val="正文缩进1"/>
    <w:basedOn w:val="1"/>
    <w:qFormat/>
    <w:uiPriority w:val="0"/>
    <w:pPr>
      <w:widowControl/>
      <w:spacing w:line="360" w:lineRule="auto"/>
      <w:ind w:firstLine="420"/>
      <w:jc w:val="left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193</Words>
  <Characters>193</Characters>
  <Lines>7</Lines>
  <Paragraphs>2</Paragraphs>
  <TotalTime>12</TotalTime>
  <ScaleCrop>false</ScaleCrop>
  <LinksUpToDate>false</LinksUpToDate>
  <CharactersWithSpaces>215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2022-08-29T03:45:00Z</dcterms:created>
  <dc:creator>86138</dc:creator>
  <cp:lastModifiedBy>旭</cp:lastModifiedBy>
  <cp:lastPrinted>2023-12-18T02:02:00Z</cp:lastPrinted>
  <dcterms:modified xsi:type="dcterms:W3CDTF">2026-08-10T02:24:57Z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5262F30CE7AF46B480F25FE3B37FEF7F_13</vt:lpwstr>
  </property>
  <property fmtid="{D5CDD505-2E9C-101B-9397-08002B2CF9AE}" pid="4" name="KSOTemplateDocerSaveRecord">
    <vt:lpwstr>eyJoZGlkIjoiYjk5ODM0YmMxOWJiYWQyNDU4MGIzYWRmYTA0ZmI5NDciLCJ1c2VySWQiOiI5OTc3Mjk3MjEifQ==</vt:lpwstr>
  </property>
</Properties>
</file>